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3C" w:rsidRDefault="0006193C" w:rsidP="0006193C">
      <w:pPr>
        <w:rPr>
          <w:kern w:val="16"/>
          <w:lang w:val="en-US"/>
        </w:rPr>
      </w:pPr>
    </w:p>
    <w:p w:rsidR="0006193C" w:rsidRDefault="0006193C" w:rsidP="0006193C">
      <w:pPr>
        <w:widowControl w:val="0"/>
        <w:spacing w:line="120" w:lineRule="auto"/>
        <w:ind w:left="720" w:right="720"/>
        <w:jc w:val="center"/>
        <w:rPr>
          <w:rFonts w:ascii="Courier New" w:hAnsi="Courier New"/>
          <w:sz w:val="22"/>
        </w:rPr>
      </w:pPr>
      <w:r>
        <w:rPr>
          <w:rFonts w:ascii="Tahoma" w:hAnsi="Tahoma"/>
          <w:kern w:val="16"/>
          <w:sz w:val="28"/>
        </w:rPr>
        <w:t xml:space="preserve">    </w:t>
      </w:r>
    </w:p>
    <w:p w:rsidR="0006193C" w:rsidRDefault="0006193C" w:rsidP="0006193C">
      <w:pPr>
        <w:widowControl w:val="0"/>
        <w:tabs>
          <w:tab w:val="center" w:pos="360"/>
          <w:tab w:val="center" w:pos="8640"/>
        </w:tabs>
        <w:spacing w:line="192" w:lineRule="auto"/>
        <w:rPr>
          <w:kern w:val="16"/>
        </w:rPr>
      </w:pPr>
    </w:p>
    <w:p w:rsidR="0006193C" w:rsidRDefault="0006193C" w:rsidP="0006193C">
      <w:pPr>
        <w:widowControl w:val="0"/>
        <w:tabs>
          <w:tab w:val="center" w:pos="360"/>
          <w:tab w:val="center" w:pos="8640"/>
        </w:tabs>
        <w:spacing w:line="192" w:lineRule="auto"/>
        <w:rPr>
          <w:kern w:val="16"/>
        </w:rPr>
      </w:pPr>
    </w:p>
    <w:p w:rsidR="0006193C" w:rsidRDefault="0006193C" w:rsidP="0006193C">
      <w:pPr>
        <w:widowControl w:val="0"/>
        <w:tabs>
          <w:tab w:val="center" w:pos="360"/>
          <w:tab w:val="center" w:pos="8640"/>
        </w:tabs>
        <w:spacing w:line="192" w:lineRule="auto"/>
        <w:rPr>
          <w:kern w:val="16"/>
        </w:rPr>
      </w:pPr>
    </w:p>
    <w:p w:rsidR="0006193C" w:rsidRDefault="0006193C" w:rsidP="0006193C">
      <w:pPr>
        <w:widowControl w:val="0"/>
        <w:tabs>
          <w:tab w:val="center" w:pos="360"/>
          <w:tab w:val="center" w:pos="8640"/>
        </w:tabs>
        <w:spacing w:line="192" w:lineRule="auto"/>
        <w:rPr>
          <w:kern w:val="16"/>
        </w:rPr>
      </w:pPr>
    </w:p>
    <w:p w:rsidR="0006193C" w:rsidRDefault="0006193C" w:rsidP="0006193C">
      <w:pPr>
        <w:widowControl w:val="0"/>
        <w:tabs>
          <w:tab w:val="center" w:pos="360"/>
          <w:tab w:val="center" w:pos="8640"/>
        </w:tabs>
        <w:spacing w:line="192" w:lineRule="auto"/>
        <w:rPr>
          <w:kern w:val="16"/>
        </w:rPr>
      </w:pPr>
    </w:p>
    <w:p w:rsidR="0006193C" w:rsidRDefault="0006193C" w:rsidP="0006193C">
      <w:pPr>
        <w:widowControl w:val="0"/>
        <w:tabs>
          <w:tab w:val="center" w:pos="360"/>
          <w:tab w:val="center" w:pos="8640"/>
        </w:tabs>
        <w:spacing w:line="192" w:lineRule="auto"/>
        <w:rPr>
          <w:kern w:val="16"/>
        </w:rPr>
      </w:pPr>
    </w:p>
    <w:p w:rsidR="0006193C" w:rsidRDefault="0006193C" w:rsidP="0006193C">
      <w:pPr>
        <w:widowControl w:val="0"/>
        <w:tabs>
          <w:tab w:val="center" w:pos="360"/>
          <w:tab w:val="center" w:pos="8640"/>
        </w:tabs>
        <w:spacing w:line="192" w:lineRule="auto"/>
        <w:rPr>
          <w:kern w:val="16"/>
        </w:rPr>
      </w:pPr>
    </w:p>
    <w:p w:rsidR="0006193C" w:rsidRDefault="0006193C" w:rsidP="0006193C">
      <w:pPr>
        <w:widowControl w:val="0"/>
        <w:tabs>
          <w:tab w:val="center" w:pos="360"/>
          <w:tab w:val="center" w:pos="8640"/>
        </w:tabs>
        <w:spacing w:line="192" w:lineRule="auto"/>
        <w:rPr>
          <w:kern w:val="16"/>
        </w:rPr>
      </w:pPr>
      <w:r>
        <w:rPr>
          <w:noProof/>
        </w:rPr>
        <mc:AlternateContent>
          <mc:Choice Requires="wps">
            <w:drawing>
              <wp:anchor distT="0" distB="0" distL="114300" distR="114300" simplePos="0" relativeHeight="251663360" behindDoc="0" locked="0" layoutInCell="1" allowOverlap="1">
                <wp:simplePos x="0" y="0"/>
                <wp:positionH relativeFrom="page">
                  <wp:posOffset>4909185</wp:posOffset>
                </wp:positionH>
                <wp:positionV relativeFrom="page">
                  <wp:posOffset>1861820</wp:posOffset>
                </wp:positionV>
                <wp:extent cx="2413000" cy="457200"/>
                <wp:effectExtent l="3810" t="4445" r="254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0" cy="45720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6193C" w:rsidRDefault="0006193C" w:rsidP="0006193C">
                            <w:pPr>
                              <w:jc w:val="center"/>
                              <w:rPr>
                                <w:rFonts w:ascii="Arial" w:hAnsi="Arial"/>
                                <w:sz w:val="20"/>
                              </w:rPr>
                            </w:pPr>
                            <w:r>
                              <w:rPr>
                                <w:rFonts w:ascii="Arial" w:hAnsi="Arial"/>
                                <w:sz w:val="20"/>
                              </w:rPr>
                              <w:t xml:space="preserve">   Christopher D. Cerf</w:t>
                            </w:r>
                          </w:p>
                          <w:p w:rsidR="0006193C" w:rsidRDefault="0006193C" w:rsidP="0006193C">
                            <w:pPr>
                              <w:jc w:val="center"/>
                              <w:rPr>
                                <w:rFonts w:eastAsia="Times New Roman"/>
                                <w:color w:val="auto"/>
                                <w:sz w:val="20"/>
                                <w:lang w:val="en-US" w:eastAsia="en-US" w:bidi="x-none"/>
                              </w:rPr>
                            </w:pPr>
                            <w:r>
                              <w:rPr>
                                <w:rFonts w:ascii="Arial" w:hAnsi="Arial"/>
                                <w:sz w:val="20"/>
                              </w:rPr>
                              <w:t xml:space="preserve">   Commissioner of Education</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86.55pt;margin-top:146.6pt;width:190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" stroked="f">
                <v:stroke joinstyle="round"/>
                <v:path arrowok="t"/>
                <v:textbox inset="3pt,3pt,3pt,3pt">
                  <w:txbxContent>
                    <w:p w:rsidR="0006193C" w:rsidRDefault="0006193C" w:rsidP="0006193C">
                      <w:pPr>
                        <w:jc w:val="center"/>
                        <w:rPr>
                          <w:rFonts w:ascii="Arial" w:hAnsi="Arial"/>
                          <w:sz w:val="20"/>
                        </w:rPr>
                      </w:pPr>
                      <w:r>
                        <w:rPr>
                          <w:rFonts w:ascii="Arial" w:hAnsi="Arial"/>
                          <w:sz w:val="20"/>
                        </w:rPr>
                        <w:t xml:space="preserve">   Christopher D. Cerf</w:t>
                      </w:r>
                    </w:p>
                    <w:p w:rsidR="0006193C" w:rsidRDefault="0006193C" w:rsidP="0006193C">
                      <w:pPr>
                        <w:jc w:val="center"/>
                        <w:rPr>
                          <w:rFonts w:eastAsia="Times New Roman"/>
                          <w:color w:val="auto"/>
                          <w:sz w:val="20"/>
                          <w:lang w:val="en-US" w:eastAsia="en-US" w:bidi="x-none"/>
                        </w:rPr>
                      </w:pPr>
                      <w:r>
                        <w:rPr>
                          <w:rFonts w:ascii="Arial" w:hAnsi="Arial"/>
                          <w:sz w:val="20"/>
                        </w:rPr>
                        <w:t xml:space="preserve">   Commissioner of Education</w:t>
                      </w:r>
                    </w:p>
                  </w:txbxContent>
                </v:textbox>
                <w10:wrap anchorx="page" anchory="page"/>
              </v:rect>
            </w:pict>
          </mc:Fallback>
        </mc:AlternateContent>
      </w:r>
    </w:p>
    <w:p w:rsidR="0006193C" w:rsidRDefault="0006193C" w:rsidP="0006193C">
      <w:pPr>
        <w:widowControl w:val="0"/>
        <w:tabs>
          <w:tab w:val="center" w:pos="360"/>
          <w:tab w:val="center" w:pos="8640"/>
        </w:tabs>
        <w:spacing w:line="192" w:lineRule="auto"/>
        <w:rPr>
          <w:kern w:val="16"/>
        </w:rPr>
      </w:pPr>
    </w:p>
    <w:p w:rsidR="0006193C" w:rsidRDefault="0006193C" w:rsidP="0006193C"/>
    <w:p w:rsidR="0006193C" w:rsidRDefault="0006193C" w:rsidP="0006193C"/>
    <w:p w:rsidR="0006193C" w:rsidRDefault="0006193C" w:rsidP="0006193C"/>
    <w:p w:rsidR="0006193C" w:rsidRDefault="0006193C" w:rsidP="0006193C">
      <w:pPr>
        <w:rPr>
          <w:rFonts w:ascii="Lucida Grande" w:hAnsi="Lucida Grande"/>
          <w:sz w:val="22"/>
        </w:rPr>
      </w:pPr>
      <w:r>
        <w:rPr>
          <w:rFonts w:ascii="Lucida Grande" w:hAnsi="Lucida Grande"/>
          <w:sz w:val="22"/>
        </w:rPr>
        <w:tab/>
      </w:r>
      <w:r>
        <w:rPr>
          <w:rFonts w:ascii="Lucida Grande" w:hAnsi="Lucida Grande"/>
          <w:sz w:val="22"/>
        </w:rPr>
        <w:tab/>
      </w:r>
      <w:r>
        <w:rPr>
          <w:rFonts w:ascii="Lucida Grande" w:hAnsi="Lucida Grande"/>
          <w:sz w:val="22"/>
        </w:rPr>
        <w:tab/>
      </w:r>
      <w:r>
        <w:rPr>
          <w:rFonts w:ascii="Lucida Grande" w:hAnsi="Lucida Grande"/>
          <w:sz w:val="22"/>
        </w:rPr>
        <w:tab/>
      </w:r>
      <w:r>
        <w:rPr>
          <w:rFonts w:ascii="Lucida Grande" w:hAnsi="Lucida Grande"/>
          <w:sz w:val="22"/>
        </w:rPr>
        <w:tab/>
      </w:r>
      <w:r>
        <w:rPr>
          <w:rFonts w:ascii="Lucida Grande" w:hAnsi="Lucida Grande"/>
          <w:sz w:val="22"/>
        </w:rPr>
        <w:tab/>
      </w:r>
      <w:r>
        <w:rPr>
          <w:rFonts w:ascii="Lucida Grande" w:hAnsi="Lucida Grande"/>
          <w:sz w:val="22"/>
        </w:rPr>
        <w:tab/>
      </w:r>
    </w:p>
    <w:p w:rsidR="0006193C" w:rsidRDefault="0006193C" w:rsidP="0006193C">
      <w:pPr>
        <w:ind w:left="4320" w:firstLine="720"/>
        <w:rPr>
          <w:rFonts w:ascii="Arial" w:hAnsi="Arial"/>
          <w:sz w:val="22"/>
        </w:rPr>
      </w:pPr>
      <w:r>
        <w:rPr>
          <w:rFonts w:ascii="Arial" w:hAnsi="Arial"/>
          <w:sz w:val="22"/>
        </w:rPr>
        <w:t>For Immediate Release:</w:t>
      </w:r>
    </w:p>
    <w:p w:rsidR="0006193C" w:rsidRDefault="0006193C" w:rsidP="0006193C">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Contact: Communications Department</w:t>
      </w:r>
    </w:p>
    <w:p w:rsidR="0006193C" w:rsidRDefault="0006193C" w:rsidP="0006193C">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973.733.7338</w:t>
      </w:r>
    </w:p>
    <w:p w:rsidR="0006193C" w:rsidRDefault="0006193C" w:rsidP="0006193C">
      <w:pPr>
        <w:rPr>
          <w:rFonts w:ascii="Arial" w:hAnsi="Arial"/>
          <w:sz w:val="22"/>
        </w:rPr>
      </w:pPr>
    </w:p>
    <w:p w:rsidR="0006193C" w:rsidRPr="005F275B" w:rsidRDefault="0006193C" w:rsidP="0006193C">
      <w:pPr>
        <w:jc w:val="center"/>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simplePos x="0" y="0"/>
                <wp:positionH relativeFrom="page">
                  <wp:posOffset>872490</wp:posOffset>
                </wp:positionH>
                <wp:positionV relativeFrom="page">
                  <wp:posOffset>1010285</wp:posOffset>
                </wp:positionV>
                <wp:extent cx="906145" cy="775970"/>
                <wp:effectExtent l="0" t="635" r="254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145" cy="77597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6193C" w:rsidRDefault="0006193C" w:rsidP="0006193C">
                            <w:pPr>
                              <w:rPr>
                                <w:rFonts w:eastAsia="Times New Roman"/>
                                <w:color w:val="auto"/>
                                <w:sz w:val="20"/>
                                <w:lang w:val="en-US" w:eastAsia="en-US" w:bidi="x-none"/>
                              </w:rPr>
                            </w:pPr>
                            <w:r>
                              <w:rPr>
                                <w:noProof/>
                              </w:rPr>
                              <w:drawing>
                                <wp:inline distT="0" distB="0" distL="0" distR="0" wp14:anchorId="6D4A7677" wp14:editId="5CAF9443">
                                  <wp:extent cx="714375" cy="685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68.7pt;margin-top:79.55pt;width:7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" stroked="f">
                <v:stroke joinstyle="round"/>
                <v:path arrowok="t"/>
                <v:textbox inset="3pt,3pt,3pt,3pt">
                  <w:txbxContent>
                    <w:p w:rsidR="0006193C" w:rsidRDefault="0006193C" w:rsidP="0006193C">
                      <w:pPr>
                        <w:rPr>
                          <w:rFonts w:eastAsia="Times New Roman"/>
                          <w:color w:val="auto"/>
                          <w:sz w:val="20"/>
                          <w:lang w:val="en-US" w:eastAsia="en-US" w:bidi="x-none"/>
                        </w:rPr>
                      </w:pPr>
                      <w:r>
                        <w:rPr>
                          <w:noProof/>
                        </w:rPr>
                        <w:drawing>
                          <wp:inline distT="0" distB="0" distL="0" distR="0" wp14:anchorId="6D4A7677" wp14:editId="5CAF9443">
                            <wp:extent cx="714375" cy="685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xbxContent>
                </v:textbox>
                <w10:wrap anchorx="page" anchory="page"/>
              </v:rect>
            </w:pict>
          </mc:Fallback>
        </mc:AlternateContent>
      </w:r>
      <w:r>
        <w:rPr>
          <w:rFonts w:ascii="Arial" w:hAnsi="Arial" w:cs="Arial"/>
          <w:b/>
          <w:noProof/>
          <w:sz w:val="28"/>
          <w:szCs w:val="28"/>
        </w:rPr>
        <mc:AlternateContent>
          <mc:Choice Requires="wps">
            <w:drawing>
              <wp:anchor distT="0" distB="0" distL="114300" distR="114300" simplePos="0" relativeHeight="251660288" behindDoc="0" locked="0" layoutInCell="1" allowOverlap="1">
                <wp:simplePos x="0" y="0"/>
                <wp:positionH relativeFrom="page">
                  <wp:posOffset>5811520</wp:posOffset>
                </wp:positionH>
                <wp:positionV relativeFrom="page">
                  <wp:posOffset>986155</wp:posOffset>
                </wp:positionV>
                <wp:extent cx="996315" cy="800100"/>
                <wp:effectExtent l="1270" t="0" r="254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315" cy="80010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6193C" w:rsidRDefault="0006193C" w:rsidP="0006193C">
                            <w:pPr>
                              <w:rPr>
                                <w:rFonts w:eastAsia="Times New Roman"/>
                                <w:color w:val="auto"/>
                                <w:sz w:val="20"/>
                                <w:lang w:val="en-US" w:eastAsia="en-US" w:bidi="x-none"/>
                              </w:rPr>
                            </w:pPr>
                            <w:r>
                              <w:rPr>
                                <w:noProof/>
                              </w:rPr>
                              <w:drawing>
                                <wp:inline distT="0" distB="0" distL="0" distR="0" wp14:anchorId="2BA92F62" wp14:editId="148B8A50">
                                  <wp:extent cx="7620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inline>
                              </w:drawing>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57.6pt;margin-top:77.65pt;width:78.4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" stroked="f">
                <v:stroke joinstyle="round"/>
                <v:path arrowok="t"/>
                <v:textbox inset="3pt,3pt,3pt,3pt">
                  <w:txbxContent>
                    <w:p w:rsidR="0006193C" w:rsidRDefault="0006193C" w:rsidP="0006193C">
                      <w:pPr>
                        <w:rPr>
                          <w:rFonts w:eastAsia="Times New Roman"/>
                          <w:color w:val="auto"/>
                          <w:sz w:val="20"/>
                          <w:lang w:val="en-US" w:eastAsia="en-US" w:bidi="x-none"/>
                        </w:rPr>
                      </w:pPr>
                      <w:r>
                        <w:rPr>
                          <w:noProof/>
                        </w:rPr>
                        <w:drawing>
                          <wp:inline distT="0" distB="0" distL="0" distR="0" wp14:anchorId="2BA92F62" wp14:editId="148B8A50">
                            <wp:extent cx="7620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inline>
                        </w:drawing>
                      </w:r>
                    </w:p>
                  </w:txbxContent>
                </v:textbox>
                <w10:wrap anchorx="page" anchory="page"/>
              </v:rect>
            </w:pict>
          </mc:Fallback>
        </mc:AlternateContent>
      </w:r>
      <w:r>
        <w:rPr>
          <w:rFonts w:ascii="Arial" w:hAnsi="Arial" w:cs="Arial"/>
          <w:b/>
          <w:noProof/>
          <w:sz w:val="28"/>
          <w:szCs w:val="28"/>
        </w:rPr>
        <mc:AlternateContent>
          <mc:Choice Requires="wps">
            <w:drawing>
              <wp:anchor distT="0" distB="0" distL="114300" distR="114300" simplePos="0" relativeHeight="251661312" behindDoc="0" locked="0" layoutInCell="1" allowOverlap="1">
                <wp:simplePos x="0" y="0"/>
                <wp:positionH relativeFrom="page">
                  <wp:posOffset>2108835</wp:posOffset>
                </wp:positionH>
                <wp:positionV relativeFrom="page">
                  <wp:posOffset>727710</wp:posOffset>
                </wp:positionV>
                <wp:extent cx="3213100" cy="1243330"/>
                <wp:effectExtent l="3810" t="3810" r="254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100" cy="124333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6193C" w:rsidRDefault="0006193C" w:rsidP="0006193C">
                            <w:pPr>
                              <w:jc w:val="center"/>
                              <w:rPr>
                                <w:rFonts w:ascii="Arial Bold" w:hAnsi="Arial Bold"/>
                              </w:rPr>
                            </w:pPr>
                            <w:r>
                              <w:rPr>
                                <w:rFonts w:ascii="Arial Bold" w:hAnsi="Arial Bold"/>
                                <w:sz w:val="28"/>
                              </w:rPr>
                              <w:t>T</w:t>
                            </w:r>
                            <w:r>
                              <w:rPr>
                                <w:rFonts w:ascii="Arial Bold" w:hAnsi="Arial Bold"/>
                              </w:rPr>
                              <w:t xml:space="preserve">HE </w:t>
                            </w:r>
                            <w:r>
                              <w:rPr>
                                <w:rFonts w:ascii="Arial Bold" w:hAnsi="Arial Bold"/>
                                <w:sz w:val="28"/>
                              </w:rPr>
                              <w:t>N</w:t>
                            </w:r>
                            <w:r>
                              <w:rPr>
                                <w:rFonts w:ascii="Arial Bold" w:hAnsi="Arial Bold"/>
                              </w:rPr>
                              <w:t xml:space="preserve">EWARK </w:t>
                            </w:r>
                            <w:r>
                              <w:rPr>
                                <w:rFonts w:ascii="Arial Bold" w:hAnsi="Arial Bold"/>
                                <w:sz w:val="28"/>
                              </w:rPr>
                              <w:t>P</w:t>
                            </w:r>
                            <w:r>
                              <w:rPr>
                                <w:rFonts w:ascii="Arial Bold" w:hAnsi="Arial Bold"/>
                              </w:rPr>
                              <w:t xml:space="preserve">UBLIC </w:t>
                            </w:r>
                            <w:r>
                              <w:rPr>
                                <w:rFonts w:ascii="Arial Bold" w:hAnsi="Arial Bold"/>
                                <w:sz w:val="28"/>
                              </w:rPr>
                              <w:t>S</w:t>
                            </w:r>
                            <w:r>
                              <w:rPr>
                                <w:rFonts w:ascii="Arial Bold" w:hAnsi="Arial Bold"/>
                              </w:rPr>
                              <w:t>CHOOLS</w:t>
                            </w:r>
                          </w:p>
                          <w:p w:rsidR="0006193C" w:rsidRDefault="0006193C" w:rsidP="0006193C">
                            <w:pPr>
                              <w:jc w:val="center"/>
                              <w:rPr>
                                <w:rFonts w:ascii="Arial" w:hAnsi="Arial"/>
                              </w:rPr>
                            </w:pPr>
                            <w:r>
                              <w:rPr>
                                <w:rFonts w:ascii="Arial" w:hAnsi="Arial"/>
                              </w:rPr>
                              <w:t>Communications Department</w:t>
                            </w:r>
                          </w:p>
                          <w:p w:rsidR="0006193C" w:rsidRDefault="0006193C" w:rsidP="0006193C">
                            <w:pPr>
                              <w:jc w:val="center"/>
                              <w:rPr>
                                <w:rFonts w:ascii="Arial" w:hAnsi="Arial"/>
                                <w:sz w:val="20"/>
                              </w:rPr>
                            </w:pPr>
                            <w:r>
                              <w:rPr>
                                <w:rFonts w:ascii="Arial" w:hAnsi="Arial"/>
                                <w:sz w:val="20"/>
                              </w:rPr>
                              <w:t>2 Cedar Street</w:t>
                            </w:r>
                          </w:p>
                          <w:p w:rsidR="0006193C" w:rsidRDefault="0006193C" w:rsidP="0006193C">
                            <w:pPr>
                              <w:jc w:val="center"/>
                              <w:rPr>
                                <w:rFonts w:ascii="Arial" w:hAnsi="Arial"/>
                                <w:sz w:val="20"/>
                              </w:rPr>
                            </w:pPr>
                            <w:r>
                              <w:rPr>
                                <w:rFonts w:ascii="Arial" w:hAnsi="Arial"/>
                                <w:sz w:val="20"/>
                              </w:rPr>
                              <w:t>Newark, New Jersey 07102-3091</w:t>
                            </w:r>
                          </w:p>
                          <w:p w:rsidR="0006193C" w:rsidRDefault="0006193C" w:rsidP="0006193C">
                            <w:pPr>
                              <w:jc w:val="center"/>
                              <w:rPr>
                                <w:rFonts w:ascii="Arial" w:hAnsi="Arial"/>
                                <w:sz w:val="20"/>
                              </w:rPr>
                            </w:pPr>
                            <w:r>
                              <w:rPr>
                                <w:rFonts w:ascii="Arial" w:hAnsi="Arial"/>
                                <w:sz w:val="20"/>
                              </w:rPr>
                              <w:t>Phone:  973-733-7338</w:t>
                            </w:r>
                          </w:p>
                          <w:p w:rsidR="0006193C" w:rsidRDefault="0006193C" w:rsidP="0006193C">
                            <w:pPr>
                              <w:jc w:val="center"/>
                              <w:rPr>
                                <w:rFonts w:ascii="Arial" w:hAnsi="Arial"/>
                                <w:sz w:val="20"/>
                              </w:rPr>
                            </w:pPr>
                            <w:r>
                              <w:rPr>
                                <w:rFonts w:ascii="Arial" w:hAnsi="Arial"/>
                                <w:sz w:val="20"/>
                              </w:rPr>
                              <w:t>Fax:  973-733-7526</w:t>
                            </w:r>
                          </w:p>
                          <w:p w:rsidR="0006193C" w:rsidRDefault="0006193C" w:rsidP="0006193C">
                            <w:pPr>
                              <w:jc w:val="center"/>
                              <w:rPr>
                                <w:rFonts w:eastAsia="Times New Roman"/>
                                <w:color w:val="auto"/>
                                <w:sz w:val="20"/>
                                <w:lang w:val="en-US" w:eastAsia="en-US"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66.05pt;margin-top:57.3pt;width:253pt;height:9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" stroked="f">
                <v:stroke joinstyle="round"/>
                <v:path arrowok="t"/>
                <v:textbox inset="3pt,3pt,3pt,3pt">
                  <w:txbxContent>
                    <w:p w:rsidR="0006193C" w:rsidRDefault="0006193C" w:rsidP="0006193C">
                      <w:pPr>
                        <w:jc w:val="center"/>
                        <w:rPr>
                          <w:rFonts w:ascii="Arial Bold" w:hAnsi="Arial Bold"/>
                        </w:rPr>
                      </w:pPr>
                      <w:r>
                        <w:rPr>
                          <w:rFonts w:ascii="Arial Bold" w:hAnsi="Arial Bold"/>
                          <w:sz w:val="28"/>
                        </w:rPr>
                        <w:t>T</w:t>
                      </w:r>
                      <w:r>
                        <w:rPr>
                          <w:rFonts w:ascii="Arial Bold" w:hAnsi="Arial Bold"/>
                        </w:rPr>
                        <w:t xml:space="preserve">HE </w:t>
                      </w:r>
                      <w:r>
                        <w:rPr>
                          <w:rFonts w:ascii="Arial Bold" w:hAnsi="Arial Bold"/>
                          <w:sz w:val="28"/>
                        </w:rPr>
                        <w:t>N</w:t>
                      </w:r>
                      <w:r>
                        <w:rPr>
                          <w:rFonts w:ascii="Arial Bold" w:hAnsi="Arial Bold"/>
                        </w:rPr>
                        <w:t xml:space="preserve">EWARK </w:t>
                      </w:r>
                      <w:r>
                        <w:rPr>
                          <w:rFonts w:ascii="Arial Bold" w:hAnsi="Arial Bold"/>
                          <w:sz w:val="28"/>
                        </w:rPr>
                        <w:t>P</w:t>
                      </w:r>
                      <w:r>
                        <w:rPr>
                          <w:rFonts w:ascii="Arial Bold" w:hAnsi="Arial Bold"/>
                        </w:rPr>
                        <w:t xml:space="preserve">UBLIC </w:t>
                      </w:r>
                      <w:r>
                        <w:rPr>
                          <w:rFonts w:ascii="Arial Bold" w:hAnsi="Arial Bold"/>
                          <w:sz w:val="28"/>
                        </w:rPr>
                        <w:t>S</w:t>
                      </w:r>
                      <w:r>
                        <w:rPr>
                          <w:rFonts w:ascii="Arial Bold" w:hAnsi="Arial Bold"/>
                        </w:rPr>
                        <w:t>CHOOLS</w:t>
                      </w:r>
                    </w:p>
                    <w:p w:rsidR="0006193C" w:rsidRDefault="0006193C" w:rsidP="0006193C">
                      <w:pPr>
                        <w:jc w:val="center"/>
                        <w:rPr>
                          <w:rFonts w:ascii="Arial" w:hAnsi="Arial"/>
                        </w:rPr>
                      </w:pPr>
                      <w:r>
                        <w:rPr>
                          <w:rFonts w:ascii="Arial" w:hAnsi="Arial"/>
                        </w:rPr>
                        <w:t>Communications Department</w:t>
                      </w:r>
                    </w:p>
                    <w:p w:rsidR="0006193C" w:rsidRDefault="0006193C" w:rsidP="0006193C">
                      <w:pPr>
                        <w:jc w:val="center"/>
                        <w:rPr>
                          <w:rFonts w:ascii="Arial" w:hAnsi="Arial"/>
                          <w:sz w:val="20"/>
                        </w:rPr>
                      </w:pPr>
                      <w:r>
                        <w:rPr>
                          <w:rFonts w:ascii="Arial" w:hAnsi="Arial"/>
                          <w:sz w:val="20"/>
                        </w:rPr>
                        <w:t>2 Cedar Street</w:t>
                      </w:r>
                    </w:p>
                    <w:p w:rsidR="0006193C" w:rsidRDefault="0006193C" w:rsidP="0006193C">
                      <w:pPr>
                        <w:jc w:val="center"/>
                        <w:rPr>
                          <w:rFonts w:ascii="Arial" w:hAnsi="Arial"/>
                          <w:sz w:val="20"/>
                        </w:rPr>
                      </w:pPr>
                      <w:r>
                        <w:rPr>
                          <w:rFonts w:ascii="Arial" w:hAnsi="Arial"/>
                          <w:sz w:val="20"/>
                        </w:rPr>
                        <w:t>Newark, New Jersey 07102-3091</w:t>
                      </w:r>
                    </w:p>
                    <w:p w:rsidR="0006193C" w:rsidRDefault="0006193C" w:rsidP="0006193C">
                      <w:pPr>
                        <w:jc w:val="center"/>
                        <w:rPr>
                          <w:rFonts w:ascii="Arial" w:hAnsi="Arial"/>
                          <w:sz w:val="20"/>
                        </w:rPr>
                      </w:pPr>
                      <w:r>
                        <w:rPr>
                          <w:rFonts w:ascii="Arial" w:hAnsi="Arial"/>
                          <w:sz w:val="20"/>
                        </w:rPr>
                        <w:t>Phone:  973-733-7338</w:t>
                      </w:r>
                    </w:p>
                    <w:p w:rsidR="0006193C" w:rsidRDefault="0006193C" w:rsidP="0006193C">
                      <w:pPr>
                        <w:jc w:val="center"/>
                        <w:rPr>
                          <w:rFonts w:ascii="Arial" w:hAnsi="Arial"/>
                          <w:sz w:val="20"/>
                        </w:rPr>
                      </w:pPr>
                      <w:r>
                        <w:rPr>
                          <w:rFonts w:ascii="Arial" w:hAnsi="Arial"/>
                          <w:sz w:val="20"/>
                        </w:rPr>
                        <w:t>Fax:  973-733-7526</w:t>
                      </w:r>
                    </w:p>
                    <w:p w:rsidR="0006193C" w:rsidRDefault="0006193C" w:rsidP="0006193C">
                      <w:pPr>
                        <w:jc w:val="center"/>
                        <w:rPr>
                          <w:rFonts w:eastAsia="Times New Roman"/>
                          <w:color w:val="auto"/>
                          <w:sz w:val="20"/>
                          <w:lang w:val="en-US" w:eastAsia="en-US" w:bidi="x-none"/>
                        </w:rPr>
                      </w:pPr>
                    </w:p>
                  </w:txbxContent>
                </v:textbox>
                <w10:wrap anchorx="page" anchory="page"/>
              </v:rect>
            </w:pict>
          </mc:Fallback>
        </mc:AlternateContent>
      </w:r>
      <w:r>
        <w:rPr>
          <w:rFonts w:ascii="Arial" w:hAnsi="Arial" w:cs="Arial"/>
          <w:b/>
          <w:noProof/>
          <w:sz w:val="28"/>
          <w:szCs w:val="28"/>
        </w:rPr>
        <mc:AlternateContent>
          <mc:Choice Requires="wps">
            <w:drawing>
              <wp:anchor distT="0" distB="0" distL="114300" distR="114300" simplePos="0" relativeHeight="251662336" behindDoc="0" locked="0" layoutInCell="1" allowOverlap="1">
                <wp:simplePos x="0" y="0"/>
                <wp:positionH relativeFrom="page">
                  <wp:posOffset>280035</wp:posOffset>
                </wp:positionH>
                <wp:positionV relativeFrom="page">
                  <wp:posOffset>1861820</wp:posOffset>
                </wp:positionV>
                <wp:extent cx="2184400" cy="904875"/>
                <wp:effectExtent l="3810" t="4445"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0" cy="90487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6193C" w:rsidRDefault="0006193C" w:rsidP="0006193C">
                            <w:pPr>
                              <w:jc w:val="center"/>
                              <w:rPr>
                                <w:rFonts w:ascii="Arial" w:hAnsi="Arial"/>
                                <w:sz w:val="20"/>
                              </w:rPr>
                            </w:pPr>
                            <w:r>
                              <w:rPr>
                                <w:rFonts w:ascii="Arial" w:hAnsi="Arial"/>
                                <w:sz w:val="20"/>
                              </w:rPr>
                              <w:t>Cami Anderson</w:t>
                            </w:r>
                          </w:p>
                          <w:p w:rsidR="0006193C" w:rsidRDefault="0006193C" w:rsidP="0006193C">
                            <w:pPr>
                              <w:jc w:val="center"/>
                              <w:rPr>
                                <w:rFonts w:ascii="Arial" w:hAnsi="Arial"/>
                                <w:sz w:val="20"/>
                              </w:rPr>
                            </w:pPr>
                            <w:r>
                              <w:rPr>
                                <w:rFonts w:ascii="Arial" w:hAnsi="Arial"/>
                                <w:sz w:val="20"/>
                              </w:rPr>
                              <w:t>State District Superintendent</w:t>
                            </w:r>
                          </w:p>
                          <w:p w:rsidR="0006193C" w:rsidRDefault="0006193C" w:rsidP="0006193C">
                            <w:pPr>
                              <w:jc w:val="center"/>
                              <w:rPr>
                                <w:rFonts w:ascii="Arial" w:hAnsi="Arial"/>
                                <w:sz w:val="20"/>
                              </w:rPr>
                            </w:pPr>
                          </w:p>
                          <w:p w:rsidR="0006193C" w:rsidRDefault="0006193C" w:rsidP="0006193C">
                            <w:pPr>
                              <w:jc w:val="center"/>
                              <w:rPr>
                                <w:rFonts w:ascii="Arial" w:hAnsi="Arial"/>
                                <w:sz w:val="20"/>
                              </w:rPr>
                            </w:pPr>
                            <w:r>
                              <w:rPr>
                                <w:rFonts w:ascii="Arial" w:hAnsi="Arial"/>
                                <w:sz w:val="20"/>
                              </w:rPr>
                              <w:t>Matthew D. Frankel</w:t>
                            </w:r>
                          </w:p>
                          <w:p w:rsidR="0006193C" w:rsidRDefault="0006193C" w:rsidP="0006193C">
                            <w:pPr>
                              <w:jc w:val="center"/>
                              <w:rPr>
                                <w:rFonts w:ascii="Arial" w:hAnsi="Arial"/>
                                <w:sz w:val="20"/>
                              </w:rPr>
                            </w:pPr>
                            <w:r>
                              <w:rPr>
                                <w:rFonts w:ascii="Arial" w:hAnsi="Arial"/>
                                <w:sz w:val="20"/>
                              </w:rPr>
                              <w:t>Executive Director</w:t>
                            </w:r>
                          </w:p>
                          <w:p w:rsidR="0006193C" w:rsidRDefault="0006193C" w:rsidP="0006193C">
                            <w:pPr>
                              <w:jc w:val="center"/>
                              <w:rPr>
                                <w:rFonts w:eastAsia="Times New Roman"/>
                                <w:color w:val="auto"/>
                                <w:sz w:val="20"/>
                                <w:lang w:val="en-US" w:eastAsia="en-US"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0" style="position:absolute;left:0;text-align:left;margin-left:22.05pt;margin-top:146.6pt;width:172pt;height:7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" stroked="f">
                <v:stroke joinstyle="round"/>
                <v:path arrowok="t"/>
                <v:textbox inset="3pt,3pt,3pt,3pt">
                  <w:txbxContent>
                    <w:p w:rsidR="0006193C" w:rsidRDefault="0006193C" w:rsidP="0006193C">
                      <w:pPr>
                        <w:jc w:val="center"/>
                        <w:rPr>
                          <w:rFonts w:ascii="Arial" w:hAnsi="Arial"/>
                          <w:sz w:val="20"/>
                        </w:rPr>
                      </w:pPr>
                      <w:r>
                        <w:rPr>
                          <w:rFonts w:ascii="Arial" w:hAnsi="Arial"/>
                          <w:sz w:val="20"/>
                        </w:rPr>
                        <w:t>Cami Anderson</w:t>
                      </w:r>
                    </w:p>
                    <w:p w:rsidR="0006193C" w:rsidRDefault="0006193C" w:rsidP="0006193C">
                      <w:pPr>
                        <w:jc w:val="center"/>
                        <w:rPr>
                          <w:rFonts w:ascii="Arial" w:hAnsi="Arial"/>
                          <w:sz w:val="20"/>
                        </w:rPr>
                      </w:pPr>
                      <w:r>
                        <w:rPr>
                          <w:rFonts w:ascii="Arial" w:hAnsi="Arial"/>
                          <w:sz w:val="20"/>
                        </w:rPr>
                        <w:t>State District Superintendent</w:t>
                      </w:r>
                    </w:p>
                    <w:p w:rsidR="0006193C" w:rsidRDefault="0006193C" w:rsidP="0006193C">
                      <w:pPr>
                        <w:jc w:val="center"/>
                        <w:rPr>
                          <w:rFonts w:ascii="Arial" w:hAnsi="Arial"/>
                          <w:sz w:val="20"/>
                        </w:rPr>
                      </w:pPr>
                    </w:p>
                    <w:p w:rsidR="0006193C" w:rsidRDefault="0006193C" w:rsidP="0006193C">
                      <w:pPr>
                        <w:jc w:val="center"/>
                        <w:rPr>
                          <w:rFonts w:ascii="Arial" w:hAnsi="Arial"/>
                          <w:sz w:val="20"/>
                        </w:rPr>
                      </w:pPr>
                      <w:r>
                        <w:rPr>
                          <w:rFonts w:ascii="Arial" w:hAnsi="Arial"/>
                          <w:sz w:val="20"/>
                        </w:rPr>
                        <w:t>Matthew D. Frankel</w:t>
                      </w:r>
                    </w:p>
                    <w:p w:rsidR="0006193C" w:rsidRDefault="0006193C" w:rsidP="0006193C">
                      <w:pPr>
                        <w:jc w:val="center"/>
                        <w:rPr>
                          <w:rFonts w:ascii="Arial" w:hAnsi="Arial"/>
                          <w:sz w:val="20"/>
                        </w:rPr>
                      </w:pPr>
                      <w:r>
                        <w:rPr>
                          <w:rFonts w:ascii="Arial" w:hAnsi="Arial"/>
                          <w:sz w:val="20"/>
                        </w:rPr>
                        <w:t>Executive Director</w:t>
                      </w:r>
                    </w:p>
                    <w:p w:rsidR="0006193C" w:rsidRDefault="0006193C" w:rsidP="0006193C">
                      <w:pPr>
                        <w:jc w:val="center"/>
                        <w:rPr>
                          <w:rFonts w:eastAsia="Times New Roman"/>
                          <w:color w:val="auto"/>
                          <w:sz w:val="20"/>
                          <w:lang w:val="en-US" w:eastAsia="en-US" w:bidi="x-none"/>
                        </w:rPr>
                      </w:pPr>
                    </w:p>
                  </w:txbxContent>
                </v:textbox>
                <w10:wrap anchorx="page" anchory="page"/>
              </v:rect>
            </w:pict>
          </mc:Fallback>
        </mc:AlternateContent>
      </w:r>
      <w:r>
        <w:rPr>
          <w:rFonts w:ascii="Arial" w:hAnsi="Arial" w:cs="Arial"/>
          <w:b/>
          <w:sz w:val="28"/>
          <w:szCs w:val="28"/>
        </w:rPr>
        <w:t>N</w:t>
      </w:r>
      <w:r w:rsidRPr="005F275B">
        <w:rPr>
          <w:rFonts w:ascii="Arial" w:hAnsi="Arial" w:cs="Arial"/>
          <w:b/>
          <w:sz w:val="28"/>
          <w:szCs w:val="28"/>
        </w:rPr>
        <w:t xml:space="preserve">EWARK COMMUNITY UNITES TO STRENGTHEN </w:t>
      </w:r>
    </w:p>
    <w:p w:rsidR="0006193C" w:rsidRPr="005F275B" w:rsidRDefault="0006193C" w:rsidP="0006193C">
      <w:pPr>
        <w:jc w:val="center"/>
        <w:rPr>
          <w:rFonts w:ascii="Arial" w:hAnsi="Arial" w:cs="Arial"/>
          <w:b/>
          <w:sz w:val="28"/>
          <w:szCs w:val="28"/>
        </w:rPr>
      </w:pPr>
      <w:r w:rsidRPr="005F275B">
        <w:rPr>
          <w:rFonts w:ascii="Arial" w:hAnsi="Arial" w:cs="Arial"/>
          <w:b/>
          <w:sz w:val="28"/>
          <w:szCs w:val="28"/>
        </w:rPr>
        <w:t>ONE NEWARK PLAN</w:t>
      </w:r>
    </w:p>
    <w:p w:rsidR="0006193C" w:rsidRPr="005F275B" w:rsidRDefault="0006193C" w:rsidP="0006193C">
      <w:pPr>
        <w:jc w:val="center"/>
        <w:rPr>
          <w:rFonts w:ascii="Arial" w:hAnsi="Arial" w:cs="Arial"/>
          <w:b/>
          <w:sz w:val="28"/>
          <w:szCs w:val="28"/>
        </w:rPr>
      </w:pPr>
    </w:p>
    <w:p w:rsidR="0006193C" w:rsidRDefault="0006193C" w:rsidP="0006193C">
      <w:pPr>
        <w:jc w:val="center"/>
        <w:rPr>
          <w:rFonts w:ascii="Arial" w:hAnsi="Arial" w:cs="Arial"/>
          <w:b/>
          <w:sz w:val="28"/>
          <w:szCs w:val="28"/>
        </w:rPr>
      </w:pPr>
      <w:r>
        <w:rPr>
          <w:rFonts w:ascii="Arial" w:hAnsi="Arial" w:cs="Arial"/>
          <w:b/>
          <w:sz w:val="28"/>
          <w:szCs w:val="28"/>
        </w:rPr>
        <w:t xml:space="preserve">Newark Public Schools announces final refinements to </w:t>
      </w:r>
    </w:p>
    <w:p w:rsidR="0006193C" w:rsidRPr="005F275B" w:rsidRDefault="0006193C" w:rsidP="0006193C">
      <w:pPr>
        <w:jc w:val="center"/>
        <w:rPr>
          <w:rFonts w:ascii="Arial" w:hAnsi="Arial" w:cs="Arial"/>
          <w:b/>
          <w:sz w:val="28"/>
          <w:szCs w:val="28"/>
        </w:rPr>
      </w:pPr>
      <w:r>
        <w:rPr>
          <w:rFonts w:ascii="Arial" w:hAnsi="Arial" w:cs="Arial"/>
          <w:b/>
          <w:sz w:val="28"/>
          <w:szCs w:val="28"/>
        </w:rPr>
        <w:t xml:space="preserve">One Newark Plan </w:t>
      </w:r>
    </w:p>
    <w:p w:rsidR="0006193C" w:rsidRPr="005F275B" w:rsidRDefault="0006193C" w:rsidP="0006193C">
      <w:pPr>
        <w:rPr>
          <w:rFonts w:ascii="Arial" w:hAnsi="Arial" w:cs="Arial"/>
          <w:sz w:val="22"/>
          <w:szCs w:val="22"/>
        </w:rPr>
      </w:pPr>
    </w:p>
    <w:p w:rsidR="0006193C" w:rsidRPr="00FF5ABE" w:rsidRDefault="0006193C" w:rsidP="0006193C">
      <w:pPr>
        <w:rPr>
          <w:rFonts w:ascii="Arial" w:hAnsi="Arial" w:cs="Arial"/>
          <w:sz w:val="22"/>
          <w:szCs w:val="22"/>
          <w:shd w:val="clear" w:color="auto" w:fill="FFFFFF"/>
        </w:rPr>
      </w:pPr>
      <w:r w:rsidRPr="005F275B">
        <w:rPr>
          <w:rFonts w:ascii="Arial" w:hAnsi="Arial" w:cs="Arial"/>
          <w:sz w:val="22"/>
          <w:szCs w:val="22"/>
        </w:rPr>
        <w:t>[</w:t>
      </w:r>
      <w:r w:rsidRPr="00FF5ABE">
        <w:rPr>
          <w:rFonts w:ascii="Arial" w:hAnsi="Arial" w:cs="Arial"/>
          <w:sz w:val="22"/>
          <w:szCs w:val="22"/>
        </w:rPr>
        <w:t xml:space="preserve">Newark, NJ – February </w:t>
      </w:r>
      <w:r>
        <w:rPr>
          <w:rFonts w:ascii="Arial" w:hAnsi="Arial" w:cs="Arial"/>
          <w:sz w:val="22"/>
          <w:szCs w:val="22"/>
        </w:rPr>
        <w:t>7</w:t>
      </w:r>
      <w:r w:rsidRPr="00FF5ABE">
        <w:rPr>
          <w:rFonts w:ascii="Arial" w:hAnsi="Arial" w:cs="Arial"/>
          <w:sz w:val="22"/>
          <w:szCs w:val="22"/>
        </w:rPr>
        <w:t>, 2014] – Concluding months of extensive outreach that has</w:t>
      </w:r>
      <w:r w:rsidRPr="00FF5ABE">
        <w:rPr>
          <w:rFonts w:ascii="Arial" w:eastAsia="Times New Roman" w:hAnsi="Arial" w:cs="Arial"/>
          <w:sz w:val="22"/>
          <w:szCs w:val="22"/>
        </w:rPr>
        <w:t xml:space="preserve"> </w:t>
      </w:r>
      <w:r>
        <w:rPr>
          <w:rFonts w:ascii="Arial" w:eastAsia="Times New Roman" w:hAnsi="Arial" w:cs="Arial"/>
          <w:sz w:val="22"/>
          <w:szCs w:val="22"/>
        </w:rPr>
        <w:t xml:space="preserve">included many of </w:t>
      </w:r>
      <w:r w:rsidRPr="00FF5ABE">
        <w:rPr>
          <w:rFonts w:ascii="Arial" w:eastAsia="Times New Roman" w:hAnsi="Arial" w:cs="Arial"/>
          <w:sz w:val="22"/>
          <w:szCs w:val="22"/>
        </w:rPr>
        <w:t>the city’s civic leaders, community advocates, educators, local clergy, and families across public charter and district schools, Newark Public Scho</w:t>
      </w:r>
      <w:r>
        <w:rPr>
          <w:rFonts w:ascii="Arial" w:eastAsia="Times New Roman" w:hAnsi="Arial" w:cs="Arial"/>
          <w:sz w:val="22"/>
          <w:szCs w:val="22"/>
        </w:rPr>
        <w:t xml:space="preserve">ols (NPS) announced refinements to One Newark initiatives.  </w:t>
      </w:r>
      <w:r w:rsidRPr="00FF5ABE">
        <w:rPr>
          <w:rFonts w:ascii="Arial" w:eastAsia="Times New Roman" w:hAnsi="Arial" w:cs="Arial"/>
          <w:sz w:val="22"/>
          <w:szCs w:val="22"/>
        </w:rPr>
        <w:t xml:space="preserve">Today’s announcements </w:t>
      </w:r>
      <w:r>
        <w:rPr>
          <w:rFonts w:ascii="Arial" w:eastAsia="Times New Roman" w:hAnsi="Arial" w:cs="Arial"/>
          <w:sz w:val="22"/>
          <w:szCs w:val="22"/>
        </w:rPr>
        <w:t>further the</w:t>
      </w:r>
      <w:r w:rsidRPr="00FF5ABE">
        <w:rPr>
          <w:rFonts w:ascii="Arial" w:eastAsia="Times New Roman" w:hAnsi="Arial" w:cs="Arial"/>
          <w:sz w:val="22"/>
          <w:szCs w:val="22"/>
        </w:rPr>
        <w:t xml:space="preserve"> </w:t>
      </w:r>
      <w:r w:rsidRPr="00FF5ABE">
        <w:rPr>
          <w:rFonts w:ascii="Arial" w:hAnsi="Arial" w:cs="Arial"/>
          <w:sz w:val="22"/>
          <w:szCs w:val="22"/>
          <w:shd w:val="clear" w:color="auto" w:fill="FFFFFF"/>
        </w:rPr>
        <w:t xml:space="preserve">community-wide </w:t>
      </w:r>
      <w:r>
        <w:rPr>
          <w:rFonts w:ascii="Arial" w:hAnsi="Arial" w:cs="Arial"/>
          <w:sz w:val="22"/>
          <w:szCs w:val="22"/>
          <w:shd w:val="clear" w:color="auto" w:fill="FFFFFF"/>
        </w:rPr>
        <w:t>plan</w:t>
      </w:r>
      <w:r w:rsidRPr="00FF5ABE">
        <w:rPr>
          <w:rFonts w:ascii="Arial" w:hAnsi="Arial" w:cs="Arial"/>
          <w:sz w:val="22"/>
          <w:szCs w:val="22"/>
          <w:shd w:val="clear" w:color="auto" w:fill="FFFFFF"/>
        </w:rPr>
        <w:t xml:space="preserve"> to ensure all students are in excellent schools and thriving communities and are on the path to excel in college and 21st century careers.  Last December, under One Newark, NPS announced its ambitious goal to ensure 100 excellent schools in Newark, through </w:t>
      </w:r>
      <w:r>
        <w:rPr>
          <w:rFonts w:ascii="Arial" w:hAnsi="Arial" w:cs="Arial"/>
          <w:sz w:val="22"/>
          <w:szCs w:val="22"/>
          <w:shd w:val="clear" w:color="auto" w:fill="FFFFFF"/>
        </w:rPr>
        <w:t>the values of</w:t>
      </w:r>
      <w:r w:rsidRPr="00FF5ABE">
        <w:rPr>
          <w:rFonts w:ascii="Arial" w:hAnsi="Arial" w:cs="Arial"/>
          <w:sz w:val="22"/>
          <w:szCs w:val="22"/>
          <w:shd w:val="clear" w:color="auto" w:fill="FFFFFF"/>
        </w:rPr>
        <w:t xml:space="preserve"> Excellence, Equity, and Efficiency. </w:t>
      </w:r>
    </w:p>
    <w:p w:rsidR="0006193C" w:rsidRPr="00FF5ABE" w:rsidRDefault="0006193C" w:rsidP="0006193C">
      <w:pPr>
        <w:rPr>
          <w:rFonts w:ascii="Arial" w:hAnsi="Arial" w:cs="Arial"/>
          <w:sz w:val="22"/>
          <w:szCs w:val="22"/>
        </w:rPr>
      </w:pPr>
    </w:p>
    <w:p w:rsidR="0006193C" w:rsidRPr="00FF5ABE" w:rsidRDefault="0006193C" w:rsidP="0006193C">
      <w:pPr>
        <w:widowControl w:val="0"/>
        <w:autoSpaceDE w:val="0"/>
        <w:autoSpaceDN w:val="0"/>
        <w:adjustRightInd w:val="0"/>
        <w:rPr>
          <w:rFonts w:ascii="Arial" w:hAnsi="Arial" w:cs="Arial"/>
          <w:sz w:val="22"/>
          <w:szCs w:val="22"/>
        </w:rPr>
      </w:pPr>
      <w:r w:rsidRPr="00FF5ABE">
        <w:rPr>
          <w:rFonts w:ascii="Arial" w:hAnsi="Arial" w:cs="Arial"/>
          <w:sz w:val="22"/>
          <w:szCs w:val="22"/>
        </w:rPr>
        <w:t>“</w:t>
      </w:r>
      <w:r w:rsidRPr="00FF5ABE">
        <w:rPr>
          <w:rFonts w:ascii="Arial" w:eastAsia="Times New Roman" w:hAnsi="Arial" w:cs="Arial"/>
          <w:sz w:val="22"/>
          <w:szCs w:val="22"/>
        </w:rPr>
        <w:t>Our poorest neighborhoods, disproportionately African American, contain some of the lowest-performing public schools in the country and have for a long time,” said Newark Superintendent Cami Anderson.  “A child in the South or West ward is virtually guaranteed to be in an elementary school where only 30 percent of students can read - or in a hig</w:t>
      </w:r>
      <w:r>
        <w:rPr>
          <w:rFonts w:ascii="Arial" w:eastAsia="Times New Roman" w:hAnsi="Arial" w:cs="Arial"/>
          <w:sz w:val="22"/>
          <w:szCs w:val="22"/>
        </w:rPr>
        <w:t>h school with a graduation rate</w:t>
      </w:r>
      <w:r w:rsidRPr="00FF5ABE">
        <w:rPr>
          <w:rFonts w:ascii="Arial" w:eastAsia="Times New Roman" w:hAnsi="Arial" w:cs="Arial"/>
          <w:sz w:val="22"/>
          <w:szCs w:val="22"/>
        </w:rPr>
        <w:t xml:space="preserve"> below 30 percent that was built for 1500 students with only 500 kids enrolled.  This is simply unacceptable.  </w:t>
      </w:r>
      <w:r w:rsidRPr="00FF5ABE">
        <w:rPr>
          <w:rFonts w:ascii="Arial" w:hAnsi="Arial" w:cs="Arial"/>
          <w:sz w:val="22"/>
          <w:szCs w:val="22"/>
        </w:rPr>
        <w:t>Good schools are in high demand -- over 5,800 families (and counting) completed an on-line application through One Newark Enrolls in just a few weeks (a new national standard).   If we bring those good schools to the neighborhoods with the greatest need, we could revive schools and comm</w:t>
      </w:r>
      <w:r>
        <w:rPr>
          <w:rFonts w:ascii="Arial" w:hAnsi="Arial" w:cs="Arial"/>
          <w:sz w:val="22"/>
          <w:szCs w:val="22"/>
        </w:rPr>
        <w:t>unities.”</w:t>
      </w:r>
    </w:p>
    <w:p w:rsidR="0006193C" w:rsidRPr="00FF5ABE" w:rsidRDefault="0006193C" w:rsidP="0006193C">
      <w:pPr>
        <w:widowControl w:val="0"/>
        <w:autoSpaceDE w:val="0"/>
        <w:autoSpaceDN w:val="0"/>
        <w:adjustRightInd w:val="0"/>
        <w:rPr>
          <w:rFonts w:ascii="Arial" w:hAnsi="Arial" w:cs="Arial"/>
          <w:sz w:val="22"/>
          <w:szCs w:val="22"/>
        </w:rPr>
      </w:pPr>
    </w:p>
    <w:p w:rsidR="0006193C" w:rsidRPr="00FF5ABE" w:rsidRDefault="0006193C" w:rsidP="0006193C">
      <w:pPr>
        <w:widowControl w:val="0"/>
        <w:autoSpaceDE w:val="0"/>
        <w:autoSpaceDN w:val="0"/>
        <w:adjustRightInd w:val="0"/>
        <w:rPr>
          <w:rFonts w:ascii="Arial" w:eastAsia="Times New Roman" w:hAnsi="Arial" w:cs="Arial"/>
          <w:sz w:val="22"/>
          <w:szCs w:val="22"/>
        </w:rPr>
      </w:pPr>
      <w:r w:rsidRPr="00FF5ABE">
        <w:rPr>
          <w:rFonts w:ascii="Arial" w:hAnsi="Arial" w:cs="Arial"/>
          <w:sz w:val="22"/>
          <w:szCs w:val="22"/>
        </w:rPr>
        <w:t>“After</w:t>
      </w:r>
      <w:r>
        <w:rPr>
          <w:rFonts w:ascii="Arial" w:hAnsi="Arial" w:cs="Arial"/>
          <w:sz w:val="22"/>
          <w:szCs w:val="22"/>
        </w:rPr>
        <w:t xml:space="preserve"> extensive outreach, listening to families</w:t>
      </w:r>
      <w:r w:rsidRPr="00FF5ABE">
        <w:rPr>
          <w:rFonts w:ascii="Arial" w:hAnsi="Arial" w:cs="Arial"/>
          <w:sz w:val="22"/>
          <w:szCs w:val="22"/>
        </w:rPr>
        <w:t>,</w:t>
      </w:r>
      <w:r>
        <w:rPr>
          <w:rFonts w:ascii="Arial" w:hAnsi="Arial" w:cs="Arial"/>
          <w:sz w:val="22"/>
          <w:szCs w:val="22"/>
        </w:rPr>
        <w:t xml:space="preserve"> and discussions with partners, </w:t>
      </w:r>
      <w:r w:rsidRPr="00FF5ABE">
        <w:rPr>
          <w:rFonts w:ascii="Arial" w:hAnsi="Arial" w:cs="Arial"/>
          <w:sz w:val="22"/>
          <w:szCs w:val="22"/>
        </w:rPr>
        <w:t>elected officia</w:t>
      </w:r>
      <w:r>
        <w:rPr>
          <w:rFonts w:ascii="Arial" w:hAnsi="Arial" w:cs="Arial"/>
          <w:sz w:val="22"/>
          <w:szCs w:val="22"/>
        </w:rPr>
        <w:t>l</w:t>
      </w:r>
      <w:r w:rsidRPr="00FF5ABE">
        <w:rPr>
          <w:rFonts w:ascii="Arial" w:hAnsi="Arial" w:cs="Arial"/>
          <w:sz w:val="22"/>
          <w:szCs w:val="22"/>
        </w:rPr>
        <w:t>s, and other stakeholders we are pleased to announce some important updates and refinements to the One Newark plan,” said Ruben Roberts, Executive Director of Community Affairs and Community Engagement.  “</w:t>
      </w:r>
      <w:r>
        <w:rPr>
          <w:rFonts w:ascii="Arial" w:hAnsi="Arial" w:cs="Arial"/>
          <w:sz w:val="22"/>
          <w:szCs w:val="22"/>
        </w:rPr>
        <w:t>As part of our commitment to students and adults</w:t>
      </w:r>
      <w:r w:rsidRPr="00FF5ABE">
        <w:rPr>
          <w:rFonts w:ascii="Arial" w:hAnsi="Arial" w:cs="Arial"/>
          <w:sz w:val="22"/>
          <w:szCs w:val="22"/>
        </w:rPr>
        <w:t xml:space="preserve">, we </w:t>
      </w:r>
      <w:r>
        <w:rPr>
          <w:rFonts w:ascii="Arial" w:hAnsi="Arial" w:cs="Arial"/>
          <w:sz w:val="22"/>
          <w:szCs w:val="22"/>
        </w:rPr>
        <w:t>worked with partners to make adjustments in the charter launches and plans to r</w:t>
      </w:r>
      <w:r w:rsidRPr="00FF5ABE">
        <w:rPr>
          <w:rFonts w:ascii="Arial" w:hAnsi="Arial" w:cs="Arial"/>
          <w:sz w:val="22"/>
          <w:szCs w:val="22"/>
        </w:rPr>
        <w:t>evive</w:t>
      </w:r>
      <w:r>
        <w:rPr>
          <w:rFonts w:ascii="Arial" w:hAnsi="Arial" w:cs="Arial"/>
          <w:sz w:val="22"/>
          <w:szCs w:val="22"/>
        </w:rPr>
        <w:t xml:space="preserve"> our comprehensive high schools.”</w:t>
      </w:r>
    </w:p>
    <w:p w:rsidR="0006193C" w:rsidRPr="00FF5ABE" w:rsidRDefault="0006193C" w:rsidP="0006193C">
      <w:pPr>
        <w:widowControl w:val="0"/>
        <w:autoSpaceDE w:val="0"/>
        <w:autoSpaceDN w:val="0"/>
        <w:adjustRightInd w:val="0"/>
        <w:rPr>
          <w:rFonts w:ascii="Arial" w:eastAsia="Times New Roman" w:hAnsi="Arial" w:cs="Arial"/>
          <w:sz w:val="22"/>
          <w:szCs w:val="22"/>
        </w:rPr>
      </w:pPr>
    </w:p>
    <w:p w:rsidR="0006193C" w:rsidRPr="00FF5ABE" w:rsidRDefault="0006193C" w:rsidP="0006193C">
      <w:pPr>
        <w:numPr>
          <w:ilvl w:val="0"/>
          <w:numId w:val="1"/>
        </w:numPr>
        <w:spacing w:beforeLines="40" w:before="96" w:afterLines="40" w:after="96"/>
        <w:rPr>
          <w:rFonts w:ascii="Arial" w:hAnsi="Arial" w:cs="Arial"/>
          <w:sz w:val="22"/>
          <w:szCs w:val="22"/>
          <w:shd w:val="clear" w:color="auto" w:fill="FFFFFF"/>
        </w:rPr>
      </w:pPr>
      <w:r w:rsidRPr="00FF5ABE">
        <w:rPr>
          <w:rFonts w:ascii="Arial" w:hAnsi="Arial" w:cs="Arial"/>
          <w:b/>
          <w:sz w:val="22"/>
          <w:szCs w:val="22"/>
          <w:shd w:val="clear" w:color="auto" w:fill="FFFFFF"/>
        </w:rPr>
        <w:t>Charter Launc</w:t>
      </w:r>
      <w:r>
        <w:rPr>
          <w:rFonts w:ascii="Arial" w:hAnsi="Arial" w:cs="Arial"/>
          <w:b/>
          <w:sz w:val="22"/>
          <w:szCs w:val="22"/>
          <w:shd w:val="clear" w:color="auto" w:fill="FFFFFF"/>
        </w:rPr>
        <w:t>hes:</w:t>
      </w:r>
      <w:r w:rsidRPr="00FF5ABE">
        <w:rPr>
          <w:rFonts w:ascii="Arial" w:hAnsi="Arial" w:cs="Arial"/>
          <w:sz w:val="22"/>
          <w:szCs w:val="22"/>
          <w:shd w:val="clear" w:color="auto" w:fill="FFFFFF"/>
        </w:rPr>
        <w:t xml:space="preserve"> </w:t>
      </w:r>
      <w:r>
        <w:rPr>
          <w:rFonts w:ascii="Arial" w:hAnsi="Arial" w:cs="Arial"/>
          <w:sz w:val="22"/>
          <w:szCs w:val="22"/>
          <w:shd w:val="clear" w:color="auto" w:fill="FFFFFF"/>
        </w:rPr>
        <w:t xml:space="preserve">We will </w:t>
      </w:r>
      <w:r w:rsidRPr="004E2B42">
        <w:rPr>
          <w:rFonts w:ascii="Arial" w:hAnsi="Arial" w:cs="Arial"/>
          <w:sz w:val="22"/>
          <w:szCs w:val="22"/>
          <w:shd w:val="clear" w:color="auto" w:fill="FFFFFF"/>
        </w:rPr>
        <w:t>transform 4 schools</w:t>
      </w:r>
      <w:r w:rsidRPr="00FF5ABE">
        <w:rPr>
          <w:rFonts w:ascii="Arial" w:hAnsi="Arial" w:cs="Arial"/>
          <w:sz w:val="22"/>
          <w:szCs w:val="22"/>
          <w:shd w:val="clear" w:color="auto" w:fill="FFFFFF"/>
        </w:rPr>
        <w:t xml:space="preserve"> previously operated as district schools into charter-operated</w:t>
      </w:r>
      <w:r>
        <w:rPr>
          <w:rFonts w:ascii="Arial" w:hAnsi="Arial" w:cs="Arial"/>
          <w:sz w:val="22"/>
          <w:szCs w:val="22"/>
          <w:shd w:val="clear" w:color="auto" w:fill="FFFFFF"/>
        </w:rPr>
        <w:t>/partner-operated</w:t>
      </w:r>
      <w:r w:rsidRPr="00FF5ABE">
        <w:rPr>
          <w:rFonts w:ascii="Arial" w:hAnsi="Arial" w:cs="Arial"/>
          <w:sz w:val="22"/>
          <w:szCs w:val="22"/>
          <w:shd w:val="clear" w:color="auto" w:fill="FFFFFF"/>
        </w:rPr>
        <w:t xml:space="preserve"> schools.  Many partners have a stronger track record of success compared to NPS – even when you compare across subgroups</w:t>
      </w:r>
      <w:r>
        <w:rPr>
          <w:rFonts w:ascii="Arial" w:hAnsi="Arial" w:cs="Arial"/>
          <w:sz w:val="22"/>
          <w:szCs w:val="22"/>
          <w:shd w:val="clear" w:color="auto" w:fill="FFFFFF"/>
        </w:rPr>
        <w:t xml:space="preserve">.  </w:t>
      </w:r>
      <w:r w:rsidRPr="00FF5ABE">
        <w:rPr>
          <w:rFonts w:ascii="Arial" w:hAnsi="Arial" w:cs="Arial"/>
          <w:sz w:val="22"/>
          <w:szCs w:val="22"/>
          <w:shd w:val="clear" w:color="auto" w:fill="FFFFFF"/>
        </w:rPr>
        <w:t>This plan does not add new charter seats – it redirects charte</w:t>
      </w:r>
      <w:r>
        <w:rPr>
          <w:rFonts w:ascii="Arial" w:hAnsi="Arial" w:cs="Arial"/>
          <w:sz w:val="22"/>
          <w:szCs w:val="22"/>
          <w:shd w:val="clear" w:color="auto" w:fill="FFFFFF"/>
        </w:rPr>
        <w:t xml:space="preserve">r growth plans to neighborhoods </w:t>
      </w:r>
      <w:r>
        <w:rPr>
          <w:rFonts w:ascii="Arial" w:hAnsi="Arial" w:cs="Arial"/>
          <w:sz w:val="22"/>
          <w:szCs w:val="22"/>
          <w:shd w:val="clear" w:color="auto" w:fill="FFFFFF"/>
        </w:rPr>
        <w:lastRenderedPageBreak/>
        <w:t xml:space="preserve">demanding </w:t>
      </w:r>
      <w:r w:rsidRPr="00FF5ABE">
        <w:rPr>
          <w:rFonts w:ascii="Arial" w:hAnsi="Arial" w:cs="Arial"/>
          <w:sz w:val="22"/>
          <w:szCs w:val="22"/>
          <w:shd w:val="clear" w:color="auto" w:fill="FFFFFF"/>
        </w:rPr>
        <w:t xml:space="preserve">innovation.  Currently, approximately 8,000 students are in public charter schools and 10,000 families are on waiting lists. In the South ward alone, 40% of families are applying for charters. As one example, </w:t>
      </w:r>
      <w:r>
        <w:rPr>
          <w:rFonts w:ascii="Arial" w:hAnsi="Arial" w:cs="Arial"/>
          <w:sz w:val="22"/>
          <w:szCs w:val="22"/>
          <w:shd w:val="clear" w:color="auto" w:fill="FFFFFF"/>
        </w:rPr>
        <w:t>many</w:t>
      </w:r>
      <w:r w:rsidRPr="00FF5ABE">
        <w:rPr>
          <w:rFonts w:ascii="Arial" w:hAnsi="Arial" w:cs="Arial"/>
          <w:sz w:val="22"/>
          <w:szCs w:val="22"/>
          <w:shd w:val="clear" w:color="auto" w:fill="FFFFFF"/>
        </w:rPr>
        <w:t xml:space="preserve"> of families at Bragaw Avenue, which will become a TEAM Charter Launch, are on TEAM’s</w:t>
      </w:r>
      <w:r>
        <w:rPr>
          <w:rFonts w:ascii="Arial" w:hAnsi="Arial" w:cs="Arial"/>
          <w:sz w:val="22"/>
          <w:szCs w:val="22"/>
          <w:shd w:val="clear" w:color="auto" w:fill="FFFFFF"/>
        </w:rPr>
        <w:t xml:space="preserve"> school enrollment</w:t>
      </w:r>
      <w:r w:rsidRPr="00FF5ABE">
        <w:rPr>
          <w:rFonts w:ascii="Arial" w:hAnsi="Arial" w:cs="Arial"/>
          <w:sz w:val="22"/>
          <w:szCs w:val="22"/>
          <w:shd w:val="clear" w:color="auto" w:fill="FFFFFF"/>
        </w:rPr>
        <w:t xml:space="preserve"> waiting list.  Important detail</w:t>
      </w:r>
      <w:r>
        <w:rPr>
          <w:rFonts w:ascii="Arial" w:hAnsi="Arial" w:cs="Arial"/>
          <w:sz w:val="22"/>
          <w:szCs w:val="22"/>
          <w:shd w:val="clear" w:color="auto" w:fill="FFFFFF"/>
        </w:rPr>
        <w:t xml:space="preserve">s about the charter launches are available at </w:t>
      </w:r>
      <w:hyperlink r:id="rId10" w:history="1">
        <w:r w:rsidRPr="0003264E">
          <w:rPr>
            <w:rStyle w:val="Hyperlink"/>
            <w:rFonts w:ascii="Arial" w:hAnsi="Arial" w:cs="Arial"/>
            <w:sz w:val="22"/>
            <w:szCs w:val="22"/>
            <w:shd w:val="clear" w:color="auto" w:fill="FFFFFF"/>
          </w:rPr>
          <w:t>www.onewark.org</w:t>
        </w:r>
      </w:hyperlink>
      <w:r>
        <w:rPr>
          <w:rFonts w:ascii="Arial" w:hAnsi="Arial" w:cs="Arial"/>
          <w:sz w:val="22"/>
          <w:szCs w:val="22"/>
          <w:shd w:val="clear" w:color="auto" w:fill="FFFFFF"/>
        </w:rPr>
        <w:t>.</w:t>
      </w:r>
    </w:p>
    <w:p w:rsidR="0006193C" w:rsidRPr="00FF5ABE" w:rsidRDefault="0006193C" w:rsidP="0006193C">
      <w:pPr>
        <w:numPr>
          <w:ilvl w:val="0"/>
          <w:numId w:val="1"/>
        </w:numPr>
        <w:spacing w:beforeLines="40" w:before="96" w:afterLines="40" w:after="96"/>
        <w:rPr>
          <w:rFonts w:ascii="Arial" w:hAnsi="Arial" w:cs="Arial"/>
          <w:sz w:val="22"/>
          <w:szCs w:val="22"/>
          <w:shd w:val="clear" w:color="auto" w:fill="FFFFFF"/>
        </w:rPr>
      </w:pPr>
      <w:r w:rsidRPr="00FF5ABE">
        <w:rPr>
          <w:rFonts w:ascii="Arial" w:hAnsi="Arial" w:cs="Arial"/>
          <w:b/>
          <w:sz w:val="22"/>
          <w:szCs w:val="22"/>
        </w:rPr>
        <w:t>Comprehensive high schools:</w:t>
      </w:r>
      <w:r>
        <w:rPr>
          <w:rFonts w:ascii="Arial" w:hAnsi="Arial" w:cs="Arial"/>
          <w:sz w:val="22"/>
          <w:szCs w:val="22"/>
        </w:rPr>
        <w:t xml:space="preserve"> </w:t>
      </w:r>
      <w:r w:rsidRPr="00FF5ABE">
        <w:rPr>
          <w:rFonts w:ascii="Arial" w:hAnsi="Arial" w:cs="Arial"/>
          <w:sz w:val="22"/>
          <w:szCs w:val="22"/>
        </w:rPr>
        <w:t xml:space="preserve">We must unite to </w:t>
      </w:r>
      <w:r>
        <w:rPr>
          <w:rFonts w:ascii="Arial" w:hAnsi="Arial" w:cs="Arial"/>
          <w:sz w:val="22"/>
          <w:szCs w:val="22"/>
        </w:rPr>
        <w:t xml:space="preserve">address declining enrollment.  Current data suggests that </w:t>
      </w:r>
      <w:r w:rsidRPr="00FF5ABE">
        <w:rPr>
          <w:rFonts w:ascii="Arial" w:hAnsi="Arial" w:cs="Arial"/>
          <w:sz w:val="22"/>
          <w:szCs w:val="22"/>
        </w:rPr>
        <w:t xml:space="preserve">NPS will lose 2,000 out of 8,000 high school seats by 2016.  Weequahic, West Side and Shabazz were built to serve 1,500 to 2,000 students </w:t>
      </w:r>
      <w:r w:rsidRPr="00FF5ABE">
        <w:rPr>
          <w:rFonts w:ascii="Arial" w:hAnsi="Arial" w:cs="Arial"/>
          <w:sz w:val="22"/>
          <w:szCs w:val="22"/>
          <w:u w:val="single"/>
        </w:rPr>
        <w:t>each</w:t>
      </w:r>
      <w:r w:rsidRPr="00FF5ABE">
        <w:rPr>
          <w:rFonts w:ascii="Arial" w:hAnsi="Arial" w:cs="Arial"/>
          <w:sz w:val="22"/>
          <w:szCs w:val="22"/>
        </w:rPr>
        <w:t xml:space="preserve">. Today, these schools </w:t>
      </w:r>
      <w:r w:rsidRPr="00FF5ABE">
        <w:rPr>
          <w:rFonts w:ascii="Arial" w:hAnsi="Arial" w:cs="Arial"/>
          <w:sz w:val="22"/>
          <w:szCs w:val="22"/>
          <w:u w:val="single"/>
        </w:rPr>
        <w:t>collectively</w:t>
      </w:r>
      <w:r w:rsidRPr="00FF5ABE">
        <w:rPr>
          <w:rFonts w:ascii="Arial" w:hAnsi="Arial" w:cs="Arial"/>
          <w:sz w:val="22"/>
          <w:szCs w:val="22"/>
        </w:rPr>
        <w:t xml:space="preserve"> serve approximately 1,500 students. All trends indicate they will shrink to 400 students each next year.  In the absence of bold solutions, two or three of our comprehensive high schools would have to close. We believe we must introduce innovative and attractive options that serve </w:t>
      </w:r>
      <w:r w:rsidRPr="00FF5ABE">
        <w:rPr>
          <w:rFonts w:ascii="Arial" w:hAnsi="Arial" w:cs="Arial"/>
          <w:sz w:val="22"/>
          <w:szCs w:val="22"/>
          <w:u w:val="single"/>
        </w:rPr>
        <w:t>all</w:t>
      </w:r>
      <w:r w:rsidRPr="00FF5ABE">
        <w:rPr>
          <w:rFonts w:ascii="Arial" w:hAnsi="Arial" w:cs="Arial"/>
          <w:sz w:val="22"/>
          <w:szCs w:val="22"/>
        </w:rPr>
        <w:t xml:space="preserve"> students and fill </w:t>
      </w:r>
      <w:r>
        <w:rPr>
          <w:rFonts w:ascii="Arial" w:hAnsi="Arial" w:cs="Arial"/>
          <w:sz w:val="22"/>
          <w:szCs w:val="22"/>
        </w:rPr>
        <w:t>buildings</w:t>
      </w:r>
      <w:r w:rsidRPr="00FF5ABE">
        <w:rPr>
          <w:rFonts w:ascii="Arial" w:hAnsi="Arial" w:cs="Arial"/>
          <w:sz w:val="22"/>
          <w:szCs w:val="22"/>
        </w:rPr>
        <w:t xml:space="preserve"> up to preserve these historic institutions.  </w:t>
      </w:r>
      <w:r w:rsidRPr="00FF5ABE">
        <w:rPr>
          <w:rFonts w:ascii="Arial" w:hAnsi="Arial" w:cs="Arial"/>
          <w:sz w:val="22"/>
          <w:szCs w:val="22"/>
          <w:shd w:val="clear" w:color="auto" w:fill="FFFFFF"/>
        </w:rPr>
        <w:t xml:space="preserve">Important details about the comprehensive high schools </w:t>
      </w:r>
      <w:r>
        <w:rPr>
          <w:rFonts w:ascii="Arial" w:hAnsi="Arial" w:cs="Arial"/>
          <w:sz w:val="22"/>
          <w:szCs w:val="22"/>
          <w:shd w:val="clear" w:color="auto" w:fill="FFFFFF"/>
        </w:rPr>
        <w:t xml:space="preserve">are available at </w:t>
      </w:r>
      <w:hyperlink r:id="rId11" w:history="1">
        <w:r w:rsidRPr="0003264E">
          <w:rPr>
            <w:rStyle w:val="Hyperlink"/>
            <w:rFonts w:ascii="Arial" w:hAnsi="Arial" w:cs="Arial"/>
            <w:sz w:val="22"/>
            <w:szCs w:val="22"/>
            <w:shd w:val="clear" w:color="auto" w:fill="FFFFFF"/>
          </w:rPr>
          <w:t>www.onewark.org</w:t>
        </w:r>
      </w:hyperlink>
      <w:r>
        <w:rPr>
          <w:rFonts w:ascii="Arial" w:hAnsi="Arial" w:cs="Arial"/>
          <w:sz w:val="22"/>
          <w:szCs w:val="22"/>
          <w:shd w:val="clear" w:color="auto" w:fill="FFFFFF"/>
        </w:rPr>
        <w:t>.</w:t>
      </w:r>
    </w:p>
    <w:p w:rsidR="0006193C" w:rsidRPr="006C7544" w:rsidRDefault="0006193C" w:rsidP="0006193C">
      <w:pPr>
        <w:numPr>
          <w:ilvl w:val="0"/>
          <w:numId w:val="1"/>
        </w:numPr>
        <w:spacing w:beforeLines="40" w:before="96" w:afterLines="40" w:after="96"/>
        <w:rPr>
          <w:rFonts w:ascii="Arial" w:hAnsi="Arial" w:cs="Arial"/>
          <w:sz w:val="22"/>
          <w:szCs w:val="22"/>
        </w:rPr>
      </w:pPr>
      <w:r w:rsidRPr="006C7544">
        <w:rPr>
          <w:rFonts w:ascii="Arial" w:hAnsi="Arial" w:cs="Arial"/>
          <w:b/>
          <w:sz w:val="22"/>
          <w:szCs w:val="22"/>
        </w:rPr>
        <w:t xml:space="preserve">Learners in need of a </w:t>
      </w:r>
      <w:r w:rsidRPr="00EA0051">
        <w:rPr>
          <w:rFonts w:ascii="Arial" w:hAnsi="Arial" w:cs="Arial"/>
          <w:b/>
          <w:sz w:val="22"/>
          <w:szCs w:val="22"/>
        </w:rPr>
        <w:t>second chance</w:t>
      </w:r>
      <w:r w:rsidRPr="006C7544">
        <w:rPr>
          <w:rFonts w:ascii="Arial" w:hAnsi="Arial" w:cs="Arial"/>
          <w:b/>
          <w:sz w:val="22"/>
          <w:szCs w:val="22"/>
        </w:rPr>
        <w:t xml:space="preserve"> and NPS central headquarters:</w:t>
      </w:r>
      <w:r w:rsidRPr="006C7544">
        <w:rPr>
          <w:rFonts w:ascii="Arial" w:hAnsi="Arial" w:cs="Arial"/>
          <w:sz w:val="22"/>
          <w:szCs w:val="22"/>
        </w:rPr>
        <w:t xml:space="preserve"> Each year, NPS spends over $4M in rent downtown. Simultaneously, the central office has engaged in conversations about being in closer proximity to our students. Specifically, we want to ensure we are supporting our students with the most needs. Therefore in fall 2014, NPS will move to the building that is currently Newark Vocational High School and share a campus with adults and young people in need of the greatest academic support. </w:t>
      </w:r>
      <w:r w:rsidRPr="00EA0051">
        <w:rPr>
          <w:rFonts w:ascii="Arial" w:hAnsi="Arial" w:cs="Arial"/>
          <w:i/>
          <w:sz w:val="22"/>
          <w:szCs w:val="22"/>
        </w:rPr>
        <w:t xml:space="preserve">NPS Central </w:t>
      </w:r>
      <w:r w:rsidRPr="006C7544">
        <w:rPr>
          <w:rFonts w:ascii="Arial" w:hAnsi="Arial" w:cs="Arial"/>
          <w:sz w:val="22"/>
          <w:szCs w:val="22"/>
        </w:rPr>
        <w:t xml:space="preserve">will serve as the enrollment hub and reengagement center for disconnected youth and adult learners, the site for young people in need of short-term behavioral supports, the site for work-force and academic services for adults, and NPS’ central office.  </w:t>
      </w:r>
      <w:r w:rsidRPr="006C7544">
        <w:rPr>
          <w:rFonts w:ascii="Arial" w:hAnsi="Arial" w:cs="Arial"/>
          <w:sz w:val="22"/>
          <w:szCs w:val="22"/>
          <w:shd w:val="clear" w:color="auto" w:fill="FFFFFF"/>
        </w:rPr>
        <w:t xml:space="preserve">Important details about our commitment to learners in need of a second chance </w:t>
      </w:r>
      <w:r>
        <w:rPr>
          <w:rFonts w:ascii="Arial" w:hAnsi="Arial" w:cs="Arial"/>
          <w:sz w:val="22"/>
          <w:szCs w:val="22"/>
          <w:shd w:val="clear" w:color="auto" w:fill="FFFFFF"/>
        </w:rPr>
        <w:t xml:space="preserve">are available at </w:t>
      </w:r>
      <w:hyperlink r:id="rId12" w:history="1">
        <w:r w:rsidRPr="0003264E">
          <w:rPr>
            <w:rStyle w:val="Hyperlink"/>
            <w:rFonts w:ascii="Arial" w:hAnsi="Arial" w:cs="Arial"/>
            <w:sz w:val="22"/>
            <w:szCs w:val="22"/>
            <w:shd w:val="clear" w:color="auto" w:fill="FFFFFF"/>
          </w:rPr>
          <w:t>www.onewark.org</w:t>
        </w:r>
      </w:hyperlink>
      <w:r>
        <w:rPr>
          <w:rFonts w:ascii="Arial" w:hAnsi="Arial" w:cs="Arial"/>
          <w:sz w:val="22"/>
          <w:szCs w:val="22"/>
          <w:shd w:val="clear" w:color="auto" w:fill="FFFFFF"/>
        </w:rPr>
        <w:t>.</w:t>
      </w:r>
    </w:p>
    <w:p w:rsidR="0006193C" w:rsidRDefault="0006193C" w:rsidP="0006193C">
      <w:pPr>
        <w:pStyle w:val="MediumGrid21"/>
        <w:spacing w:before="0" w:after="0"/>
        <w:rPr>
          <w:rFonts w:ascii="Arial" w:hAnsi="Arial" w:cs="Arial"/>
          <w:sz w:val="22"/>
          <w:szCs w:val="22"/>
        </w:rPr>
      </w:pPr>
    </w:p>
    <w:p w:rsidR="0006193C" w:rsidRDefault="0006193C" w:rsidP="0006193C">
      <w:pPr>
        <w:pStyle w:val="PlainText"/>
        <w:rPr>
          <w:rFonts w:ascii="Arial" w:eastAsia="ヒラギノ角ゴ Pro W3" w:hAnsi="Arial" w:cs="Arial"/>
          <w:szCs w:val="22"/>
        </w:rPr>
      </w:pPr>
      <w:r w:rsidRPr="00DF227E">
        <w:rPr>
          <w:rFonts w:ascii="Arial" w:eastAsia="ヒラギノ角ゴ Pro W3" w:hAnsi="Arial" w:cs="Arial"/>
          <w:szCs w:val="22"/>
        </w:rPr>
        <w:t>"I want my grandchildren to attend a really good school, and as it relates to Bragaw Avenue School, the One Newark Plan will preserve neighbor</w:t>
      </w:r>
      <w:r>
        <w:rPr>
          <w:rFonts w:ascii="Arial" w:eastAsia="ヒラギノ角ゴ Pro W3" w:hAnsi="Arial" w:cs="Arial"/>
          <w:szCs w:val="22"/>
        </w:rPr>
        <w:t>hood schools as a viable option,</w:t>
      </w:r>
      <w:r w:rsidRPr="00DF227E">
        <w:rPr>
          <w:rFonts w:ascii="Arial" w:eastAsia="ヒラギノ角ゴ Pro W3" w:hAnsi="Arial" w:cs="Arial"/>
          <w:szCs w:val="22"/>
        </w:rPr>
        <w:t>"</w:t>
      </w:r>
      <w:r>
        <w:rPr>
          <w:rFonts w:ascii="Arial" w:eastAsia="ヒラギノ角ゴ Pro W3" w:hAnsi="Arial" w:cs="Arial"/>
          <w:szCs w:val="22"/>
        </w:rPr>
        <w:t xml:space="preserve"> stated Iris Torres, Parent-Teacher Organization President at Bragaw Elementary School.</w:t>
      </w:r>
    </w:p>
    <w:p w:rsidR="0006193C" w:rsidRDefault="0006193C" w:rsidP="0006193C">
      <w:pPr>
        <w:rPr>
          <w:rFonts w:ascii="Arial" w:hAnsi="Arial" w:cs="Arial"/>
          <w:color w:val="auto"/>
          <w:sz w:val="22"/>
          <w:szCs w:val="22"/>
        </w:rPr>
      </w:pPr>
    </w:p>
    <w:p w:rsidR="0006193C" w:rsidRDefault="0006193C" w:rsidP="0006193C">
      <w:pPr>
        <w:rPr>
          <w:rFonts w:ascii="Arial" w:hAnsi="Arial" w:cs="Arial"/>
          <w:color w:val="auto"/>
          <w:sz w:val="22"/>
          <w:szCs w:val="22"/>
        </w:rPr>
      </w:pPr>
      <w:r w:rsidRPr="00331B7D">
        <w:rPr>
          <w:rFonts w:ascii="Arial" w:hAnsi="Arial" w:cs="Arial"/>
          <w:color w:val="auto"/>
          <w:sz w:val="22"/>
          <w:szCs w:val="22"/>
        </w:rPr>
        <w:t>“I appreciated hearing first hand, the contingencies and having the needs of our students, paren</w:t>
      </w:r>
      <w:r>
        <w:rPr>
          <w:rFonts w:ascii="Arial" w:hAnsi="Arial" w:cs="Arial"/>
          <w:color w:val="auto"/>
          <w:sz w:val="22"/>
          <w:szCs w:val="22"/>
        </w:rPr>
        <w:t>ts and our community addressed,” stated Eagle Academy parent, Keisha King. “</w:t>
      </w:r>
      <w:r w:rsidRPr="00331B7D">
        <w:rPr>
          <w:rFonts w:ascii="Arial" w:hAnsi="Arial" w:cs="Arial"/>
          <w:color w:val="auto"/>
          <w:sz w:val="22"/>
          <w:szCs w:val="22"/>
        </w:rPr>
        <w:t xml:space="preserve">As we continue to push forward in developing and creating a harmonious relationship, we are offering that same spirit of appreciation to NPS and are looking forward to working with </w:t>
      </w:r>
      <w:r>
        <w:rPr>
          <w:rFonts w:ascii="Arial" w:hAnsi="Arial" w:cs="Arial"/>
          <w:color w:val="auto"/>
          <w:sz w:val="22"/>
          <w:szCs w:val="22"/>
        </w:rPr>
        <w:t>the district.”</w:t>
      </w:r>
      <w:r w:rsidRPr="00331B7D">
        <w:rPr>
          <w:rFonts w:ascii="Arial" w:hAnsi="Arial" w:cs="Arial"/>
          <w:color w:val="auto"/>
          <w:sz w:val="22"/>
          <w:szCs w:val="22"/>
        </w:rPr>
        <w:t xml:space="preserve">  </w:t>
      </w:r>
    </w:p>
    <w:p w:rsidR="0006193C" w:rsidRPr="00331B7D" w:rsidRDefault="0006193C" w:rsidP="0006193C">
      <w:pPr>
        <w:rPr>
          <w:rFonts w:ascii="Arial" w:hAnsi="Arial" w:cs="Arial"/>
          <w:color w:val="auto"/>
          <w:sz w:val="22"/>
          <w:szCs w:val="22"/>
        </w:rPr>
      </w:pPr>
    </w:p>
    <w:p w:rsidR="0006193C" w:rsidRDefault="0006193C" w:rsidP="0006193C">
      <w:pPr>
        <w:pStyle w:val="MediumGrid21"/>
        <w:spacing w:before="0" w:after="0"/>
        <w:rPr>
          <w:rFonts w:ascii="Arial" w:hAnsi="Arial" w:cs="Arial"/>
          <w:sz w:val="22"/>
          <w:szCs w:val="22"/>
        </w:rPr>
      </w:pPr>
      <w:r w:rsidRPr="00F76FCF">
        <w:rPr>
          <w:rFonts w:ascii="Arial" w:hAnsi="Arial" w:cs="Arial"/>
          <w:sz w:val="22"/>
          <w:szCs w:val="22"/>
        </w:rPr>
        <w:t>"BRICK looks forward to strengthening the partnership with NPS to meet the academic and social emotional needs of the children in the South Ward</w:t>
      </w:r>
      <w:r>
        <w:rPr>
          <w:rFonts w:ascii="Arial" w:hAnsi="Arial" w:cs="Arial"/>
          <w:sz w:val="22"/>
          <w:szCs w:val="22"/>
        </w:rPr>
        <w:t>,” said Dominique Lee, Founder and Board Chair of B.R.I.C.K. Academy</w:t>
      </w:r>
    </w:p>
    <w:p w:rsidR="0006193C" w:rsidRDefault="0006193C" w:rsidP="0006193C">
      <w:pPr>
        <w:pStyle w:val="MediumGrid21"/>
        <w:spacing w:before="0" w:after="0"/>
        <w:rPr>
          <w:rFonts w:ascii="Arial" w:hAnsi="Arial" w:cs="Arial"/>
          <w:sz w:val="22"/>
          <w:szCs w:val="22"/>
        </w:rPr>
      </w:pPr>
    </w:p>
    <w:p w:rsidR="0006193C" w:rsidRDefault="0006193C" w:rsidP="0006193C">
      <w:pPr>
        <w:pStyle w:val="MediumGrid21"/>
        <w:spacing w:before="0" w:after="0"/>
        <w:rPr>
          <w:rFonts w:ascii="Arial" w:hAnsi="Arial" w:cs="Arial"/>
          <w:sz w:val="22"/>
          <w:szCs w:val="22"/>
        </w:rPr>
      </w:pPr>
      <w:r w:rsidRPr="00F76FCF">
        <w:rPr>
          <w:rFonts w:ascii="Arial" w:hAnsi="Arial" w:cs="Arial"/>
          <w:sz w:val="22"/>
          <w:szCs w:val="22"/>
        </w:rPr>
        <w:t xml:space="preserve"> “It’s about the district and the charter sector working together to ensure every child in Newark has access to a high-quality school, and the plans announced today represent a big, bold step in the right direction</w:t>
      </w:r>
      <w:r>
        <w:rPr>
          <w:rFonts w:ascii="Arial" w:hAnsi="Arial" w:cs="Arial"/>
          <w:sz w:val="22"/>
          <w:szCs w:val="22"/>
        </w:rPr>
        <w:t>,” stated Mashea Ashton, C.E.O. of Newark Charter School Fund</w:t>
      </w:r>
    </w:p>
    <w:p w:rsidR="0006193C" w:rsidRPr="00FF5ABE" w:rsidRDefault="0006193C" w:rsidP="0006193C">
      <w:pPr>
        <w:pStyle w:val="MediumGrid21"/>
        <w:spacing w:before="0" w:after="0"/>
        <w:rPr>
          <w:rFonts w:ascii="Arial" w:hAnsi="Arial" w:cs="Arial"/>
          <w:sz w:val="22"/>
          <w:szCs w:val="22"/>
        </w:rPr>
      </w:pPr>
    </w:p>
    <w:p w:rsidR="0006193C" w:rsidRDefault="0006193C" w:rsidP="0006193C">
      <w:pPr>
        <w:pStyle w:val="MediumGrid21"/>
        <w:spacing w:before="0" w:after="0"/>
        <w:rPr>
          <w:rFonts w:ascii="Arial" w:hAnsi="Arial" w:cs="Arial"/>
          <w:sz w:val="22"/>
          <w:szCs w:val="22"/>
        </w:rPr>
      </w:pPr>
      <w:r w:rsidRPr="00F76FCF">
        <w:rPr>
          <w:rFonts w:ascii="Arial" w:hAnsi="Arial" w:cs="Arial"/>
          <w:sz w:val="22"/>
          <w:szCs w:val="22"/>
        </w:rPr>
        <w:t>"This important collaboration between the public charter school sector and the district will advance our shared commitment to providing every student access to a quality public school. Working together we have an opportunity to increase choice for all families in Newark</w:t>
      </w:r>
      <w:r>
        <w:rPr>
          <w:rFonts w:ascii="Arial" w:hAnsi="Arial" w:cs="Arial"/>
          <w:sz w:val="22"/>
          <w:szCs w:val="22"/>
        </w:rPr>
        <w:t>,” said Ken Schultz, Executive Director of Newark Legacy.</w:t>
      </w:r>
    </w:p>
    <w:p w:rsidR="0006193C" w:rsidRDefault="0006193C" w:rsidP="0006193C">
      <w:pPr>
        <w:pStyle w:val="MediumGrid21"/>
        <w:spacing w:before="0" w:after="0"/>
        <w:rPr>
          <w:rFonts w:ascii="Arial" w:hAnsi="Arial" w:cs="Arial"/>
          <w:sz w:val="22"/>
          <w:szCs w:val="22"/>
        </w:rPr>
      </w:pPr>
    </w:p>
    <w:p w:rsidR="0006193C" w:rsidRDefault="0006193C" w:rsidP="0006193C">
      <w:pPr>
        <w:pStyle w:val="MediumGrid21"/>
        <w:spacing w:before="0" w:after="0"/>
        <w:rPr>
          <w:rFonts w:ascii="Arial" w:hAnsi="Arial" w:cs="Arial"/>
          <w:sz w:val="22"/>
          <w:szCs w:val="22"/>
        </w:rPr>
      </w:pPr>
      <w:r w:rsidRPr="00F76FCF">
        <w:rPr>
          <w:rFonts w:ascii="Arial" w:hAnsi="Arial" w:cs="Arial"/>
          <w:sz w:val="22"/>
          <w:szCs w:val="22"/>
        </w:rPr>
        <w:t>"We started TEAM Charter Schools on Custer Avenue in the South Ward almost twelve years ago, and now have three schools in the South.  We are excited to expand our commitment to the South Ward by offering the students of Bragaw Avenue School the opportunity to attend TEAM.  And we are grateful to have been included in a plan that will increase the number of high quality school options for families in the South Ward and throughout all of Newark</w:t>
      </w:r>
      <w:r>
        <w:rPr>
          <w:rFonts w:ascii="Arial" w:hAnsi="Arial" w:cs="Arial"/>
          <w:sz w:val="22"/>
          <w:szCs w:val="22"/>
        </w:rPr>
        <w:t>,” stated Ryan Hill, C.E.O., TEAM Charter Schools</w:t>
      </w:r>
    </w:p>
    <w:p w:rsidR="0006193C" w:rsidRDefault="0006193C" w:rsidP="0006193C">
      <w:pPr>
        <w:pStyle w:val="MediumGrid21"/>
        <w:spacing w:before="0" w:after="0"/>
        <w:rPr>
          <w:rFonts w:ascii="Arial" w:hAnsi="Arial" w:cs="Arial"/>
          <w:sz w:val="22"/>
          <w:szCs w:val="22"/>
        </w:rPr>
      </w:pPr>
    </w:p>
    <w:p w:rsidR="0006193C" w:rsidRDefault="0006193C" w:rsidP="0006193C">
      <w:pPr>
        <w:pStyle w:val="MediumGrid21"/>
        <w:spacing w:before="0" w:after="0"/>
        <w:rPr>
          <w:rFonts w:ascii="Arial" w:hAnsi="Arial" w:cs="Arial"/>
          <w:sz w:val="22"/>
          <w:szCs w:val="22"/>
        </w:rPr>
      </w:pPr>
    </w:p>
    <w:p w:rsidR="0006193C" w:rsidRPr="00DF227E" w:rsidRDefault="0006193C" w:rsidP="0006193C">
      <w:pPr>
        <w:pStyle w:val="PlainText"/>
        <w:rPr>
          <w:rFonts w:ascii="Arial" w:eastAsia="ヒラギノ角ゴ Pro W3" w:hAnsi="Arial" w:cs="Arial"/>
          <w:szCs w:val="22"/>
        </w:rPr>
      </w:pPr>
    </w:p>
    <w:p w:rsidR="0006193C" w:rsidRDefault="0006193C" w:rsidP="0006193C">
      <w:pPr>
        <w:pStyle w:val="MediumGrid21"/>
        <w:spacing w:before="0" w:after="0"/>
        <w:rPr>
          <w:rFonts w:ascii="Arial" w:hAnsi="Arial" w:cs="Arial"/>
          <w:sz w:val="22"/>
          <w:szCs w:val="22"/>
        </w:rPr>
      </w:pPr>
      <w:r w:rsidRPr="00F76FCF">
        <w:rPr>
          <w:rFonts w:ascii="Arial" w:hAnsi="Arial" w:cs="Arial"/>
          <w:sz w:val="22"/>
          <w:szCs w:val="22"/>
        </w:rPr>
        <w:t>"We look forward to working in partnership with the district to ensure that more students have access to a great public-school education,” said Julie Jackson, managing director of Uncommon Newark/Elementary Schools. “North Star has been committed to Newark families since our first school opened here in 1997 and we look forward to the opportunity to serve even more Newark students.”</w:t>
      </w:r>
    </w:p>
    <w:p w:rsidR="0006193C" w:rsidRDefault="0006193C" w:rsidP="0006193C">
      <w:pPr>
        <w:pStyle w:val="MediumGrid21"/>
        <w:spacing w:before="0" w:after="0"/>
        <w:rPr>
          <w:rFonts w:ascii="Arial" w:hAnsi="Arial" w:cs="Arial"/>
          <w:sz w:val="22"/>
          <w:szCs w:val="22"/>
        </w:rPr>
      </w:pPr>
      <w:bookmarkStart w:id="0" w:name="_GoBack"/>
      <w:bookmarkEnd w:id="0"/>
    </w:p>
    <w:p w:rsidR="0006193C" w:rsidRDefault="0006193C" w:rsidP="0006193C">
      <w:pPr>
        <w:pStyle w:val="MediumGrid21"/>
        <w:rPr>
          <w:rFonts w:ascii="Arial" w:hAnsi="Arial" w:cs="Arial"/>
          <w:sz w:val="22"/>
          <w:szCs w:val="22"/>
        </w:rPr>
      </w:pPr>
      <w:r w:rsidRPr="0006193C">
        <w:rPr>
          <w:rFonts w:ascii="Arial" w:hAnsi="Arial" w:cs="Arial"/>
          <w:sz w:val="22"/>
          <w:szCs w:val="22"/>
        </w:rPr>
        <w:t xml:space="preserve">"We all know that too many young people have dropped out of school in Newark -- becoming permanently disconnected from society. This One Newark strategy begins to open a door for thousands of the City's dropouts who have </w:t>
      </w:r>
      <w:r>
        <w:rPr>
          <w:rFonts w:ascii="Arial" w:hAnsi="Arial" w:cs="Arial"/>
          <w:sz w:val="22"/>
          <w:szCs w:val="22"/>
        </w:rPr>
        <w:t xml:space="preserve">been invisible for too long,” stated Reginald Lewis, Executive Director of </w:t>
      </w:r>
      <w:r w:rsidRPr="0006193C">
        <w:rPr>
          <w:rFonts w:ascii="Arial" w:hAnsi="Arial" w:cs="Arial"/>
          <w:sz w:val="22"/>
          <w:szCs w:val="22"/>
        </w:rPr>
        <w:t>The Chad School Foundation, Inc.</w:t>
      </w:r>
    </w:p>
    <w:p w:rsidR="0006193C" w:rsidRDefault="0006193C" w:rsidP="0006193C">
      <w:pPr>
        <w:pStyle w:val="MediumGrid21"/>
        <w:spacing w:before="0" w:after="0"/>
        <w:rPr>
          <w:rFonts w:ascii="Arial" w:hAnsi="Arial" w:cs="Arial"/>
          <w:sz w:val="22"/>
          <w:szCs w:val="22"/>
        </w:rPr>
      </w:pPr>
    </w:p>
    <w:p w:rsidR="0006193C" w:rsidRPr="001969E2" w:rsidRDefault="0006193C" w:rsidP="0006193C">
      <w:pPr>
        <w:rPr>
          <w:rFonts w:ascii="Arial" w:hAnsi="Arial" w:cs="Arial"/>
          <w:color w:val="auto"/>
          <w:sz w:val="22"/>
          <w:szCs w:val="22"/>
        </w:rPr>
      </w:pPr>
      <w:r w:rsidRPr="001969E2">
        <w:rPr>
          <w:rFonts w:ascii="Arial" w:hAnsi="Arial" w:cs="Arial"/>
          <w:color w:val="auto"/>
          <w:sz w:val="22"/>
          <w:szCs w:val="22"/>
        </w:rPr>
        <w:t xml:space="preserve"> “As the Principal, I talk with parents, students and the Weequahi</w:t>
      </w:r>
      <w:r>
        <w:rPr>
          <w:rFonts w:ascii="Arial" w:hAnsi="Arial" w:cs="Arial"/>
          <w:color w:val="auto"/>
          <w:sz w:val="22"/>
          <w:szCs w:val="22"/>
        </w:rPr>
        <w:t>c alumni association frequently,” stated Weequahic High School Principal, Faheem Ellis.</w:t>
      </w:r>
      <w:r w:rsidRPr="001969E2">
        <w:rPr>
          <w:rFonts w:ascii="Arial" w:hAnsi="Arial" w:cs="Arial"/>
          <w:color w:val="auto"/>
          <w:sz w:val="22"/>
          <w:szCs w:val="22"/>
        </w:rPr>
        <w:t xml:space="preserve"> </w:t>
      </w:r>
      <w:r>
        <w:rPr>
          <w:rFonts w:ascii="Arial" w:hAnsi="Arial" w:cs="Arial"/>
          <w:color w:val="auto"/>
          <w:sz w:val="22"/>
          <w:szCs w:val="22"/>
        </w:rPr>
        <w:t>“</w:t>
      </w:r>
      <w:r w:rsidRPr="001969E2">
        <w:rPr>
          <w:rFonts w:ascii="Arial" w:hAnsi="Arial" w:cs="Arial"/>
          <w:color w:val="auto"/>
          <w:sz w:val="22"/>
          <w:szCs w:val="22"/>
        </w:rPr>
        <w:t>Something that our Weequahic parents, the Weequahic alumni association, and I agree on is that we need to attract and keep students with programming that will make our kids ready for college and their future careers. The vision for Weequahic will be aligned to the district’s mission and will include the input and feedback from our school community.”</w:t>
      </w:r>
    </w:p>
    <w:p w:rsidR="0006193C" w:rsidRPr="00FF5ABE" w:rsidRDefault="0006193C" w:rsidP="0006193C">
      <w:pPr>
        <w:pStyle w:val="MediumGrid21"/>
        <w:spacing w:before="0" w:after="0"/>
        <w:rPr>
          <w:rFonts w:ascii="Arial" w:hAnsi="Arial" w:cs="Arial"/>
          <w:sz w:val="22"/>
          <w:szCs w:val="22"/>
        </w:rPr>
      </w:pPr>
    </w:p>
    <w:p w:rsidR="0006193C" w:rsidRPr="00FF5ABE" w:rsidRDefault="0006193C" w:rsidP="0006193C">
      <w:pPr>
        <w:pStyle w:val="MediumGrid21"/>
        <w:spacing w:before="0" w:after="0"/>
        <w:rPr>
          <w:rFonts w:ascii="Arial" w:hAnsi="Arial" w:cs="Arial"/>
          <w:sz w:val="22"/>
        </w:rPr>
      </w:pPr>
      <w:r w:rsidRPr="00FF5ABE">
        <w:rPr>
          <w:rFonts w:ascii="Arial" w:hAnsi="Arial" w:cs="Arial"/>
          <w:sz w:val="22"/>
          <w:szCs w:val="22"/>
        </w:rPr>
        <w:t xml:space="preserve">In addition to the One Newark details released today, a significant anchor of the One Newark plan is its universal enrollment system, which empowers all Newark families with the ability to choose their own schools across the district.  Today’s announcement comes on the </w:t>
      </w:r>
      <w:r w:rsidRPr="00FF5ABE">
        <w:rPr>
          <w:rFonts w:ascii="Arial" w:hAnsi="Arial" w:cs="Arial"/>
          <w:sz w:val="22"/>
          <w:szCs w:val="22"/>
        </w:rPr>
        <w:t>heels</w:t>
      </w:r>
      <w:r w:rsidRPr="00FF5ABE">
        <w:rPr>
          <w:rFonts w:ascii="Arial" w:hAnsi="Arial" w:cs="Arial"/>
          <w:sz w:val="22"/>
          <w:szCs w:val="22"/>
        </w:rPr>
        <w:t xml:space="preserve"> of yesterday’s data showing that nearly 5,800 families have made s</w:t>
      </w:r>
      <w:r>
        <w:rPr>
          <w:rFonts w:ascii="Arial" w:hAnsi="Arial" w:cs="Arial"/>
          <w:sz w:val="22"/>
          <w:szCs w:val="22"/>
        </w:rPr>
        <w:t>chool selections thus far for school year</w:t>
      </w:r>
      <w:r w:rsidRPr="00FF5ABE">
        <w:rPr>
          <w:rFonts w:ascii="Arial" w:hAnsi="Arial" w:cs="Arial"/>
          <w:sz w:val="22"/>
          <w:szCs w:val="22"/>
        </w:rPr>
        <w:t xml:space="preserve"> 2014-15, </w:t>
      </w:r>
      <w:r w:rsidRPr="00FF5ABE">
        <w:rPr>
          <w:rFonts w:ascii="Arial" w:hAnsi="Arial" w:cs="Arial"/>
          <w:sz w:val="22"/>
        </w:rPr>
        <w:t>far exceeding similar initiatives in cities such as Denver and New Orleans.</w:t>
      </w:r>
      <w:r>
        <w:rPr>
          <w:rFonts w:ascii="Arial" w:hAnsi="Arial" w:cs="Arial"/>
          <w:sz w:val="22"/>
        </w:rPr>
        <w:t xml:space="preserve">  </w:t>
      </w:r>
      <w:r w:rsidRPr="00FF5ABE">
        <w:rPr>
          <w:rFonts w:ascii="Arial" w:hAnsi="Arial" w:cs="Arial"/>
          <w:sz w:val="22"/>
          <w:szCs w:val="22"/>
        </w:rPr>
        <w:t xml:space="preserve">Because of the overwhelming demand and interest, NPS has extended the due date for One Newark Enrolls to February 28, 2014.  Families may continue to submit an application online at </w:t>
      </w:r>
      <w:hyperlink r:id="rId13" w:history="1">
        <w:r w:rsidRPr="00FF5ABE">
          <w:rPr>
            <w:rFonts w:ascii="Arial" w:hAnsi="Arial" w:cs="Arial"/>
            <w:color w:val="386EFF"/>
            <w:sz w:val="22"/>
            <w:szCs w:val="22"/>
          </w:rPr>
          <w:t>www.newarkenrolls.org</w:t>
        </w:r>
      </w:hyperlink>
      <w:r w:rsidRPr="00FF5ABE">
        <w:rPr>
          <w:rFonts w:ascii="Arial" w:hAnsi="Arial" w:cs="Arial"/>
          <w:sz w:val="22"/>
          <w:szCs w:val="22"/>
        </w:rPr>
        <w:t xml:space="preserve"> or by filling out a paper application that can be obtained from and submitted to any district school, participating charter school or the NPS Central Office located at 2 Cedar Street.</w:t>
      </w:r>
    </w:p>
    <w:p w:rsidR="0006193C" w:rsidRPr="005F275B" w:rsidRDefault="0006193C" w:rsidP="0006193C">
      <w:pPr>
        <w:pStyle w:val="MediumGrid21"/>
        <w:spacing w:before="0" w:after="0"/>
        <w:rPr>
          <w:rFonts w:ascii="Arial" w:hAnsi="Arial" w:cs="Arial"/>
          <w:sz w:val="22"/>
          <w:szCs w:val="22"/>
        </w:rPr>
      </w:pPr>
    </w:p>
    <w:p w:rsidR="0006193C" w:rsidRPr="005F275B" w:rsidRDefault="0006193C" w:rsidP="0006193C">
      <w:pPr>
        <w:rPr>
          <w:rFonts w:ascii="Arial" w:hAnsi="Arial" w:cs="Arial"/>
          <w:sz w:val="22"/>
          <w:szCs w:val="22"/>
        </w:rPr>
      </w:pPr>
    </w:p>
    <w:p w:rsidR="0006193C" w:rsidRPr="005F275B" w:rsidRDefault="0006193C" w:rsidP="0006193C">
      <w:pPr>
        <w:jc w:val="center"/>
        <w:rPr>
          <w:rFonts w:ascii="Arial" w:hAnsi="Arial" w:cs="Arial"/>
          <w:sz w:val="22"/>
          <w:szCs w:val="22"/>
        </w:rPr>
      </w:pPr>
      <w:r w:rsidRPr="005F275B">
        <w:rPr>
          <w:rFonts w:ascii="Arial" w:hAnsi="Arial" w:cs="Arial"/>
          <w:sz w:val="22"/>
          <w:szCs w:val="22"/>
        </w:rPr>
        <w:t>#      #      #</w:t>
      </w:r>
    </w:p>
    <w:p w:rsidR="0006193C" w:rsidRPr="00183F8D" w:rsidRDefault="0006193C" w:rsidP="0006193C">
      <w:pPr>
        <w:rPr>
          <w:rFonts w:ascii="Arial" w:eastAsia="Times New Roman" w:hAnsi="Arial" w:cs="Arial"/>
          <w:color w:val="auto"/>
          <w:sz w:val="22"/>
          <w:szCs w:val="22"/>
          <w:lang w:val="en-US" w:eastAsia="en-US" w:bidi="x-none"/>
        </w:rPr>
      </w:pPr>
    </w:p>
    <w:p w:rsidR="00263176" w:rsidRDefault="0006193C"/>
    <w:sectPr w:rsidR="00263176">
      <w:headerReference w:type="even" r:id="rId14"/>
      <w:headerReference w:type="first" r:id="rId15"/>
      <w:footerReference w:type="first" r:id="rId16"/>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93C" w:rsidRDefault="0006193C" w:rsidP="0006193C">
      <w:r>
        <w:separator/>
      </w:r>
    </w:p>
  </w:endnote>
  <w:endnote w:type="continuationSeparator" w:id="0">
    <w:p w:rsidR="0006193C" w:rsidRDefault="0006193C" w:rsidP="0006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93C" w:rsidRDefault="0006193C" w:rsidP="0006193C">
      <w:r>
        <w:separator/>
      </w:r>
    </w:p>
  </w:footnote>
  <w:footnote w:type="continuationSeparator" w:id="0">
    <w:p w:rsidR="0006193C" w:rsidRDefault="0006193C" w:rsidP="00061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A83" w:rsidRDefault="0006193C" w:rsidP="00B36A83">
    <w:pPr>
      <w:pStyle w:val="Header"/>
    </w:pPr>
    <w:r>
      <w:t>CONFIDENTIAL DRAFT | EMBARGOED</w:t>
    </w:r>
  </w:p>
  <w:p w:rsidR="00B36A83" w:rsidRDefault="00061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9D8" w:rsidRDefault="0006193C">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86E"/>
    <w:multiLevelType w:val="hybridMultilevel"/>
    <w:tmpl w:val="1F4E4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3C"/>
    <w:rsid w:val="0006193C"/>
    <w:rsid w:val="001479D4"/>
    <w:rsid w:val="0073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3C"/>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06193C"/>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MediumGrid21">
    <w:name w:val="Medium Grid 21"/>
    <w:rsid w:val="0006193C"/>
    <w:pPr>
      <w:spacing w:before="100" w:after="100" w:line="240" w:lineRule="auto"/>
    </w:pPr>
    <w:rPr>
      <w:rFonts w:ascii="Times New Roman" w:eastAsia="ヒラギノ角ゴ Pro W3" w:hAnsi="Times New Roman" w:cs="Times New Roman"/>
      <w:color w:val="000000"/>
      <w:sz w:val="24"/>
      <w:szCs w:val="20"/>
    </w:rPr>
  </w:style>
  <w:style w:type="character" w:styleId="Hyperlink">
    <w:name w:val="Hyperlink"/>
    <w:rsid w:val="0006193C"/>
    <w:rPr>
      <w:color w:val="0000FF"/>
      <w:u w:val="single"/>
    </w:rPr>
  </w:style>
  <w:style w:type="paragraph" w:styleId="PlainText">
    <w:name w:val="Plain Text"/>
    <w:basedOn w:val="Normal"/>
    <w:link w:val="PlainTextChar"/>
    <w:uiPriority w:val="99"/>
    <w:unhideWhenUsed/>
    <w:rsid w:val="0006193C"/>
    <w:rPr>
      <w:rFonts w:ascii="Calibri" w:eastAsia="Calibri" w:hAnsi="Calibri"/>
      <w:color w:val="auto"/>
      <w:sz w:val="22"/>
      <w:szCs w:val="21"/>
    </w:rPr>
  </w:style>
  <w:style w:type="character" w:customStyle="1" w:styleId="PlainTextChar">
    <w:name w:val="Plain Text Char"/>
    <w:basedOn w:val="DefaultParagraphFont"/>
    <w:link w:val="PlainText"/>
    <w:uiPriority w:val="99"/>
    <w:rsid w:val="0006193C"/>
    <w:rPr>
      <w:rFonts w:ascii="Calibri" w:eastAsia="Calibri" w:hAnsi="Calibri" w:cs="Times New Roman"/>
      <w:szCs w:val="21"/>
    </w:rPr>
  </w:style>
  <w:style w:type="paragraph" w:styleId="Header">
    <w:name w:val="header"/>
    <w:basedOn w:val="Normal"/>
    <w:link w:val="HeaderChar"/>
    <w:rsid w:val="0006193C"/>
    <w:pPr>
      <w:tabs>
        <w:tab w:val="center" w:pos="4680"/>
        <w:tab w:val="right" w:pos="9360"/>
      </w:tabs>
    </w:pPr>
  </w:style>
  <w:style w:type="character" w:customStyle="1" w:styleId="HeaderChar">
    <w:name w:val="Header Char"/>
    <w:basedOn w:val="DefaultParagraphFont"/>
    <w:link w:val="Header"/>
    <w:rsid w:val="0006193C"/>
    <w:rPr>
      <w:rFonts w:ascii="Times New Roman" w:eastAsia="ヒラギノ角ゴ Pro W3" w:hAnsi="Times New Roman" w:cs="Times New Roman"/>
      <w:color w:val="000000"/>
      <w:sz w:val="24"/>
      <w:szCs w:val="24"/>
    </w:rPr>
  </w:style>
  <w:style w:type="paragraph" w:styleId="BalloonText">
    <w:name w:val="Balloon Text"/>
    <w:basedOn w:val="Normal"/>
    <w:link w:val="BalloonTextChar"/>
    <w:uiPriority w:val="99"/>
    <w:semiHidden/>
    <w:unhideWhenUsed/>
    <w:rsid w:val="0006193C"/>
    <w:rPr>
      <w:rFonts w:ascii="Tahoma" w:hAnsi="Tahoma" w:cs="Tahoma"/>
      <w:sz w:val="16"/>
      <w:szCs w:val="16"/>
    </w:rPr>
  </w:style>
  <w:style w:type="character" w:customStyle="1" w:styleId="BalloonTextChar">
    <w:name w:val="Balloon Text Char"/>
    <w:basedOn w:val="DefaultParagraphFont"/>
    <w:link w:val="BalloonText"/>
    <w:uiPriority w:val="99"/>
    <w:semiHidden/>
    <w:rsid w:val="0006193C"/>
    <w:rPr>
      <w:rFonts w:ascii="Tahoma" w:eastAsia="ヒラギノ角ゴ Pro W3" w:hAnsi="Tahoma" w:cs="Tahoma"/>
      <w:color w:val="000000"/>
      <w:sz w:val="16"/>
      <w:szCs w:val="16"/>
    </w:rPr>
  </w:style>
  <w:style w:type="paragraph" w:styleId="Footer">
    <w:name w:val="footer"/>
    <w:basedOn w:val="Normal"/>
    <w:link w:val="FooterChar"/>
    <w:uiPriority w:val="99"/>
    <w:unhideWhenUsed/>
    <w:rsid w:val="0006193C"/>
    <w:pPr>
      <w:tabs>
        <w:tab w:val="center" w:pos="4680"/>
        <w:tab w:val="right" w:pos="9360"/>
      </w:tabs>
    </w:pPr>
  </w:style>
  <w:style w:type="character" w:customStyle="1" w:styleId="FooterChar">
    <w:name w:val="Footer Char"/>
    <w:basedOn w:val="DefaultParagraphFont"/>
    <w:link w:val="Footer"/>
    <w:uiPriority w:val="99"/>
    <w:rsid w:val="0006193C"/>
    <w:rPr>
      <w:rFonts w:ascii="Times New Roman" w:eastAsia="ヒラギノ角ゴ Pro W3"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93C"/>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06193C"/>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MediumGrid21">
    <w:name w:val="Medium Grid 21"/>
    <w:rsid w:val="0006193C"/>
    <w:pPr>
      <w:spacing w:before="100" w:after="100" w:line="240" w:lineRule="auto"/>
    </w:pPr>
    <w:rPr>
      <w:rFonts w:ascii="Times New Roman" w:eastAsia="ヒラギノ角ゴ Pro W3" w:hAnsi="Times New Roman" w:cs="Times New Roman"/>
      <w:color w:val="000000"/>
      <w:sz w:val="24"/>
      <w:szCs w:val="20"/>
    </w:rPr>
  </w:style>
  <w:style w:type="character" w:styleId="Hyperlink">
    <w:name w:val="Hyperlink"/>
    <w:rsid w:val="0006193C"/>
    <w:rPr>
      <w:color w:val="0000FF"/>
      <w:u w:val="single"/>
    </w:rPr>
  </w:style>
  <w:style w:type="paragraph" w:styleId="PlainText">
    <w:name w:val="Plain Text"/>
    <w:basedOn w:val="Normal"/>
    <w:link w:val="PlainTextChar"/>
    <w:uiPriority w:val="99"/>
    <w:unhideWhenUsed/>
    <w:rsid w:val="0006193C"/>
    <w:rPr>
      <w:rFonts w:ascii="Calibri" w:eastAsia="Calibri" w:hAnsi="Calibri"/>
      <w:color w:val="auto"/>
      <w:sz w:val="22"/>
      <w:szCs w:val="21"/>
    </w:rPr>
  </w:style>
  <w:style w:type="character" w:customStyle="1" w:styleId="PlainTextChar">
    <w:name w:val="Plain Text Char"/>
    <w:basedOn w:val="DefaultParagraphFont"/>
    <w:link w:val="PlainText"/>
    <w:uiPriority w:val="99"/>
    <w:rsid w:val="0006193C"/>
    <w:rPr>
      <w:rFonts w:ascii="Calibri" w:eastAsia="Calibri" w:hAnsi="Calibri" w:cs="Times New Roman"/>
      <w:szCs w:val="21"/>
    </w:rPr>
  </w:style>
  <w:style w:type="paragraph" w:styleId="Header">
    <w:name w:val="header"/>
    <w:basedOn w:val="Normal"/>
    <w:link w:val="HeaderChar"/>
    <w:rsid w:val="0006193C"/>
    <w:pPr>
      <w:tabs>
        <w:tab w:val="center" w:pos="4680"/>
        <w:tab w:val="right" w:pos="9360"/>
      </w:tabs>
    </w:pPr>
  </w:style>
  <w:style w:type="character" w:customStyle="1" w:styleId="HeaderChar">
    <w:name w:val="Header Char"/>
    <w:basedOn w:val="DefaultParagraphFont"/>
    <w:link w:val="Header"/>
    <w:rsid w:val="0006193C"/>
    <w:rPr>
      <w:rFonts w:ascii="Times New Roman" w:eastAsia="ヒラギノ角ゴ Pro W3" w:hAnsi="Times New Roman" w:cs="Times New Roman"/>
      <w:color w:val="000000"/>
      <w:sz w:val="24"/>
      <w:szCs w:val="24"/>
    </w:rPr>
  </w:style>
  <w:style w:type="paragraph" w:styleId="BalloonText">
    <w:name w:val="Balloon Text"/>
    <w:basedOn w:val="Normal"/>
    <w:link w:val="BalloonTextChar"/>
    <w:uiPriority w:val="99"/>
    <w:semiHidden/>
    <w:unhideWhenUsed/>
    <w:rsid w:val="0006193C"/>
    <w:rPr>
      <w:rFonts w:ascii="Tahoma" w:hAnsi="Tahoma" w:cs="Tahoma"/>
      <w:sz w:val="16"/>
      <w:szCs w:val="16"/>
    </w:rPr>
  </w:style>
  <w:style w:type="character" w:customStyle="1" w:styleId="BalloonTextChar">
    <w:name w:val="Balloon Text Char"/>
    <w:basedOn w:val="DefaultParagraphFont"/>
    <w:link w:val="BalloonText"/>
    <w:uiPriority w:val="99"/>
    <w:semiHidden/>
    <w:rsid w:val="0006193C"/>
    <w:rPr>
      <w:rFonts w:ascii="Tahoma" w:eastAsia="ヒラギノ角ゴ Pro W3" w:hAnsi="Tahoma" w:cs="Tahoma"/>
      <w:color w:val="000000"/>
      <w:sz w:val="16"/>
      <w:szCs w:val="16"/>
    </w:rPr>
  </w:style>
  <w:style w:type="paragraph" w:styleId="Footer">
    <w:name w:val="footer"/>
    <w:basedOn w:val="Normal"/>
    <w:link w:val="FooterChar"/>
    <w:uiPriority w:val="99"/>
    <w:unhideWhenUsed/>
    <w:rsid w:val="0006193C"/>
    <w:pPr>
      <w:tabs>
        <w:tab w:val="center" w:pos="4680"/>
        <w:tab w:val="right" w:pos="9360"/>
      </w:tabs>
    </w:pPr>
  </w:style>
  <w:style w:type="character" w:customStyle="1" w:styleId="FooterChar">
    <w:name w:val="Footer Char"/>
    <w:basedOn w:val="DefaultParagraphFont"/>
    <w:link w:val="Footer"/>
    <w:uiPriority w:val="99"/>
    <w:rsid w:val="0006193C"/>
    <w:rPr>
      <w:rFonts w:ascii="Times New Roman" w:eastAsia="ヒラギノ角ゴ Pro W3"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319753">
      <w:bodyDiv w:val="1"/>
      <w:marLeft w:val="0"/>
      <w:marRight w:val="0"/>
      <w:marTop w:val="0"/>
      <w:marBottom w:val="0"/>
      <w:divBdr>
        <w:top w:val="none" w:sz="0" w:space="0" w:color="auto"/>
        <w:left w:val="none" w:sz="0" w:space="0" w:color="auto"/>
        <w:bottom w:val="none" w:sz="0" w:space="0" w:color="auto"/>
        <w:right w:val="none" w:sz="0" w:space="0" w:color="auto"/>
      </w:divBdr>
      <w:divsChild>
        <w:div w:id="357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7633295">
              <w:marLeft w:val="0"/>
              <w:marRight w:val="0"/>
              <w:marTop w:val="0"/>
              <w:marBottom w:val="0"/>
              <w:divBdr>
                <w:top w:val="none" w:sz="0" w:space="0" w:color="auto"/>
                <w:left w:val="none" w:sz="0" w:space="0" w:color="auto"/>
                <w:bottom w:val="none" w:sz="0" w:space="0" w:color="auto"/>
                <w:right w:val="none" w:sz="0" w:space="0" w:color="auto"/>
              </w:divBdr>
              <w:divsChild>
                <w:div w:id="7838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warkenrolls.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newark.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newar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newark.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Newark Public Schools</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Wyatt</dc:creator>
  <cp:lastModifiedBy>Gabrielle Wyatt</cp:lastModifiedBy>
  <cp:revision>1</cp:revision>
  <dcterms:created xsi:type="dcterms:W3CDTF">2014-02-07T02:13:00Z</dcterms:created>
  <dcterms:modified xsi:type="dcterms:W3CDTF">2014-02-07T02:16:00Z</dcterms:modified>
</cp:coreProperties>
</file>